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8DBA7" w14:textId="77777777" w:rsidR="00F0328F" w:rsidRPr="00F054AA" w:rsidRDefault="00F054AA" w:rsidP="008C794E">
      <w:pPr>
        <w:spacing w:before="720"/>
        <w:jc w:val="center"/>
        <w:rPr>
          <w:rFonts w:cs="Arial"/>
          <w:b/>
          <w:sz w:val="36"/>
          <w:szCs w:val="28"/>
        </w:rPr>
      </w:pPr>
      <w:bookmarkStart w:id="0" w:name="_Hlk198710586"/>
      <w:r>
        <w:rPr>
          <w:rFonts w:cs="Arial"/>
          <w:b/>
          <w:sz w:val="36"/>
          <w:szCs w:val="28"/>
        </w:rPr>
        <w:t>V</w:t>
      </w:r>
      <w:r w:rsidR="00F0328F" w:rsidRPr="00F054AA">
        <w:rPr>
          <w:rFonts w:cs="Arial"/>
          <w:b/>
          <w:sz w:val="36"/>
          <w:szCs w:val="28"/>
        </w:rPr>
        <w:t>ereinbarung</w:t>
      </w:r>
    </w:p>
    <w:p w14:paraId="502F7533" w14:textId="48F1837F" w:rsidR="00F0328F" w:rsidRDefault="00AF683E" w:rsidP="003A6EDA">
      <w:pPr>
        <w:jc w:val="center"/>
        <w:rPr>
          <w:rFonts w:cs="Arial"/>
          <w:b/>
          <w:sz w:val="28"/>
          <w:szCs w:val="28"/>
        </w:rPr>
      </w:pPr>
      <w:r>
        <w:rPr>
          <w:rFonts w:cs="Arial"/>
          <w:b/>
          <w:sz w:val="28"/>
          <w:szCs w:val="28"/>
        </w:rPr>
        <w:t>ü</w:t>
      </w:r>
      <w:r w:rsidRPr="00AF683E">
        <w:rPr>
          <w:rFonts w:cs="Arial"/>
          <w:b/>
          <w:sz w:val="28"/>
          <w:szCs w:val="28"/>
        </w:rPr>
        <w:t xml:space="preserve">ber die Erstattung von Fahrkosten des </w:t>
      </w:r>
      <w:r w:rsidR="00F4657D">
        <w:rPr>
          <w:rFonts w:cs="Arial"/>
          <w:b/>
          <w:sz w:val="28"/>
          <w:szCs w:val="28"/>
        </w:rPr>
        <w:t>Gruppen</w:t>
      </w:r>
      <w:r w:rsidR="004D2EBA">
        <w:rPr>
          <w:rFonts w:cs="Arial"/>
          <w:b/>
          <w:sz w:val="28"/>
          <w:szCs w:val="28"/>
        </w:rPr>
        <w:t>f</w:t>
      </w:r>
      <w:r w:rsidRPr="00AF683E">
        <w:rPr>
          <w:rFonts w:cs="Arial"/>
          <w:b/>
          <w:sz w:val="28"/>
          <w:szCs w:val="28"/>
        </w:rPr>
        <w:t>ahrdienstes für Teilnehmende im Eingangsverfahren/Berufsbildungsbereich (EV/BBB) in Kostenträgerschaft der BA</w:t>
      </w:r>
    </w:p>
    <w:bookmarkEnd w:id="0"/>
    <w:p w14:paraId="47B01612" w14:textId="77777777" w:rsidR="00AF683E" w:rsidRPr="00F054AA" w:rsidRDefault="00AF683E" w:rsidP="003A6EDA">
      <w:pPr>
        <w:jc w:val="center"/>
        <w:rPr>
          <w:rFonts w:cs="Arial"/>
          <w:sz w:val="24"/>
          <w:szCs w:val="22"/>
        </w:rPr>
      </w:pPr>
    </w:p>
    <w:p w14:paraId="494B83A2" w14:textId="7377BA9E" w:rsidR="00F0328F" w:rsidRPr="00F054AA" w:rsidRDefault="00F0328F" w:rsidP="003A6EDA">
      <w:pPr>
        <w:jc w:val="center"/>
        <w:rPr>
          <w:rFonts w:cs="Arial"/>
          <w:sz w:val="24"/>
          <w:szCs w:val="22"/>
        </w:rPr>
      </w:pPr>
      <w:r w:rsidRPr="00F054AA">
        <w:rPr>
          <w:rFonts w:cs="Arial"/>
          <w:sz w:val="24"/>
          <w:szCs w:val="22"/>
        </w:rPr>
        <w:t>zwischen</w:t>
      </w:r>
    </w:p>
    <w:p w14:paraId="7105C88C" w14:textId="77777777" w:rsidR="00F0328F" w:rsidRPr="003C7E8F" w:rsidRDefault="00F0328F" w:rsidP="003A6EDA">
      <w:pPr>
        <w:jc w:val="center"/>
        <w:rPr>
          <w:rFonts w:cs="Arial"/>
          <w:sz w:val="24"/>
          <w:szCs w:val="22"/>
        </w:rPr>
      </w:pPr>
    </w:p>
    <w:p w14:paraId="05EB95E1" w14:textId="7100E740" w:rsidR="00F0328F" w:rsidRPr="003C7E8F" w:rsidRDefault="005C1CDA" w:rsidP="003A6EDA">
      <w:pPr>
        <w:jc w:val="center"/>
        <w:rPr>
          <w:rFonts w:cs="Arial"/>
          <w:b/>
          <w:sz w:val="24"/>
          <w:szCs w:val="22"/>
          <w:highlight w:val="yellow"/>
        </w:rPr>
      </w:pPr>
      <w:r>
        <w:rPr>
          <w:rFonts w:cs="Arial"/>
          <w:b/>
          <w:sz w:val="24"/>
          <w:szCs w:val="22"/>
          <w:highlight w:val="yellow"/>
        </w:rPr>
        <w:t>Name des Werkstattträgers</w:t>
      </w:r>
      <w:r w:rsidR="00AF683E">
        <w:rPr>
          <w:rFonts w:cs="Arial"/>
          <w:b/>
          <w:sz w:val="24"/>
          <w:szCs w:val="22"/>
          <w:highlight w:val="yellow"/>
        </w:rPr>
        <w:t xml:space="preserve"> </w:t>
      </w:r>
      <w:r w:rsidR="00AF683E" w:rsidRPr="00AF683E">
        <w:rPr>
          <w:rFonts w:cs="Arial"/>
          <w:b/>
          <w:sz w:val="24"/>
          <w:szCs w:val="22"/>
          <w:highlight w:val="yellow"/>
        </w:rPr>
        <w:t xml:space="preserve">bzw. </w:t>
      </w:r>
      <w:r w:rsidR="004D2EBA">
        <w:rPr>
          <w:rFonts w:cs="Arial"/>
          <w:b/>
          <w:sz w:val="24"/>
          <w:szCs w:val="22"/>
          <w:highlight w:val="yellow"/>
        </w:rPr>
        <w:t xml:space="preserve">des Trägers des </w:t>
      </w:r>
      <w:r w:rsidR="00AF683E" w:rsidRPr="00AF683E">
        <w:rPr>
          <w:rFonts w:cs="Arial"/>
          <w:b/>
          <w:sz w:val="24"/>
          <w:szCs w:val="22"/>
          <w:highlight w:val="yellow"/>
        </w:rPr>
        <w:t>andere</w:t>
      </w:r>
      <w:r w:rsidR="004D2EBA">
        <w:rPr>
          <w:rFonts w:cs="Arial"/>
          <w:b/>
          <w:sz w:val="24"/>
          <w:szCs w:val="22"/>
          <w:highlight w:val="yellow"/>
        </w:rPr>
        <w:t>n</w:t>
      </w:r>
      <w:r w:rsidR="00AF683E" w:rsidRPr="00AF683E">
        <w:rPr>
          <w:rFonts w:cs="Arial"/>
          <w:b/>
          <w:sz w:val="24"/>
          <w:szCs w:val="22"/>
          <w:highlight w:val="yellow"/>
        </w:rPr>
        <w:t xml:space="preserve"> Leistungsanbieter</w:t>
      </w:r>
      <w:r w:rsidR="004D2EBA">
        <w:rPr>
          <w:rFonts w:cs="Arial"/>
          <w:b/>
          <w:sz w:val="24"/>
          <w:szCs w:val="22"/>
          <w:highlight w:val="yellow"/>
        </w:rPr>
        <w:t>s</w:t>
      </w:r>
      <w:r w:rsidR="00AF683E" w:rsidRPr="00AF683E">
        <w:rPr>
          <w:rFonts w:cs="Arial"/>
          <w:b/>
          <w:sz w:val="24"/>
          <w:szCs w:val="22"/>
          <w:highlight w:val="yellow"/>
        </w:rPr>
        <w:t xml:space="preserve"> nach § 60 SGB IX</w:t>
      </w:r>
    </w:p>
    <w:p w14:paraId="39E18552" w14:textId="1806B13E" w:rsidR="002E6BD1" w:rsidRPr="003C7E8F" w:rsidRDefault="002E6BD1" w:rsidP="003A6EDA">
      <w:pPr>
        <w:jc w:val="center"/>
        <w:rPr>
          <w:rFonts w:cs="Arial"/>
          <w:sz w:val="24"/>
          <w:szCs w:val="22"/>
          <w:highlight w:val="yellow"/>
        </w:rPr>
      </w:pPr>
      <w:r w:rsidRPr="003C7E8F">
        <w:rPr>
          <w:rFonts w:cs="Arial"/>
          <w:sz w:val="24"/>
          <w:szCs w:val="22"/>
          <w:highlight w:val="yellow"/>
        </w:rPr>
        <w:t>vertreten durch den Leite</w:t>
      </w:r>
      <w:r w:rsidR="004D2EBA">
        <w:rPr>
          <w:rFonts w:cs="Arial"/>
          <w:sz w:val="24"/>
          <w:szCs w:val="22"/>
          <w:highlight w:val="yellow"/>
        </w:rPr>
        <w:t>nden /Geschäftsführenden</w:t>
      </w:r>
    </w:p>
    <w:p w14:paraId="1BC4778E" w14:textId="77777777" w:rsidR="009E741C" w:rsidRPr="00F054AA" w:rsidRDefault="004F3883" w:rsidP="003A6EDA">
      <w:pPr>
        <w:contextualSpacing/>
        <w:jc w:val="center"/>
        <w:rPr>
          <w:rFonts w:cs="Arial"/>
          <w:sz w:val="24"/>
          <w:szCs w:val="22"/>
          <w:highlight w:val="yellow"/>
        </w:rPr>
      </w:pPr>
      <w:r w:rsidRPr="00F054AA">
        <w:rPr>
          <w:rFonts w:cs="Arial"/>
          <w:sz w:val="24"/>
          <w:szCs w:val="22"/>
          <w:highlight w:val="yellow"/>
        </w:rPr>
        <w:t>Straße</w:t>
      </w:r>
    </w:p>
    <w:p w14:paraId="5B2B311D" w14:textId="77777777" w:rsidR="009E741C" w:rsidRPr="00F054AA" w:rsidRDefault="004F3883" w:rsidP="003A6EDA">
      <w:pPr>
        <w:contextualSpacing/>
        <w:jc w:val="center"/>
        <w:rPr>
          <w:rFonts w:cs="Arial"/>
          <w:sz w:val="24"/>
          <w:szCs w:val="22"/>
        </w:rPr>
      </w:pPr>
      <w:r w:rsidRPr="00F054AA">
        <w:rPr>
          <w:rFonts w:cs="Arial"/>
          <w:sz w:val="24"/>
          <w:szCs w:val="22"/>
          <w:highlight w:val="yellow"/>
        </w:rPr>
        <w:t>PLZ Ort</w:t>
      </w:r>
    </w:p>
    <w:p w14:paraId="23081E06" w14:textId="77777777" w:rsidR="002B7228" w:rsidRPr="00F054AA" w:rsidRDefault="00F0328F" w:rsidP="002E6BD1">
      <w:pPr>
        <w:spacing w:before="240"/>
        <w:ind w:firstLine="346"/>
        <w:jc w:val="center"/>
        <w:rPr>
          <w:rFonts w:cs="Arial"/>
          <w:sz w:val="24"/>
          <w:szCs w:val="22"/>
        </w:rPr>
      </w:pPr>
      <w:r w:rsidRPr="00F054AA">
        <w:rPr>
          <w:rFonts w:cs="Arial"/>
          <w:sz w:val="24"/>
          <w:szCs w:val="22"/>
        </w:rPr>
        <w:t xml:space="preserve">- </w:t>
      </w:r>
      <w:r w:rsidR="00F054AA">
        <w:rPr>
          <w:rFonts w:cs="Arial"/>
          <w:sz w:val="24"/>
          <w:szCs w:val="22"/>
        </w:rPr>
        <w:t xml:space="preserve">nachstehend </w:t>
      </w:r>
      <w:r w:rsidR="00F054AA" w:rsidRPr="002E6BD1">
        <w:rPr>
          <w:rFonts w:cs="Arial"/>
          <w:b/>
          <w:sz w:val="24"/>
          <w:szCs w:val="22"/>
        </w:rPr>
        <w:t>„</w:t>
      </w:r>
      <w:r w:rsidRPr="002E6BD1">
        <w:rPr>
          <w:rFonts w:cs="Arial"/>
          <w:b/>
          <w:sz w:val="24"/>
          <w:szCs w:val="22"/>
        </w:rPr>
        <w:t>Träger</w:t>
      </w:r>
      <w:r w:rsidR="00F054AA" w:rsidRPr="002E6BD1">
        <w:rPr>
          <w:rFonts w:cs="Arial"/>
          <w:sz w:val="24"/>
          <w:szCs w:val="22"/>
        </w:rPr>
        <w:t>“</w:t>
      </w:r>
      <w:r w:rsidR="00F054AA">
        <w:rPr>
          <w:rFonts w:cs="Arial"/>
          <w:sz w:val="24"/>
          <w:szCs w:val="22"/>
        </w:rPr>
        <w:t xml:space="preserve"> genannt</w:t>
      </w:r>
      <w:r w:rsidRPr="00F054AA">
        <w:rPr>
          <w:rFonts w:cs="Arial"/>
          <w:sz w:val="24"/>
          <w:szCs w:val="22"/>
        </w:rPr>
        <w:t xml:space="preserve"> -</w:t>
      </w:r>
    </w:p>
    <w:p w14:paraId="097482A8" w14:textId="77777777" w:rsidR="00F054AA" w:rsidRDefault="00F054AA" w:rsidP="003A6EDA">
      <w:pPr>
        <w:jc w:val="center"/>
        <w:rPr>
          <w:rFonts w:cs="Arial"/>
          <w:sz w:val="24"/>
          <w:szCs w:val="22"/>
        </w:rPr>
      </w:pPr>
    </w:p>
    <w:p w14:paraId="55C51C87" w14:textId="2E3A2752" w:rsidR="00494AFC" w:rsidRDefault="00494AFC" w:rsidP="003A6EDA">
      <w:pPr>
        <w:jc w:val="center"/>
        <w:rPr>
          <w:rFonts w:cs="Arial"/>
          <w:sz w:val="24"/>
          <w:szCs w:val="22"/>
        </w:rPr>
      </w:pPr>
      <w:r w:rsidRPr="00F054AA">
        <w:rPr>
          <w:rFonts w:cs="Arial"/>
          <w:sz w:val="24"/>
          <w:szCs w:val="22"/>
        </w:rPr>
        <w:t>für</w:t>
      </w:r>
    </w:p>
    <w:p w14:paraId="05E45B69" w14:textId="77777777" w:rsidR="00F054AA" w:rsidRPr="00F054AA" w:rsidRDefault="00F054AA" w:rsidP="003A6EDA">
      <w:pPr>
        <w:jc w:val="center"/>
        <w:rPr>
          <w:rFonts w:cs="Arial"/>
          <w:sz w:val="24"/>
          <w:szCs w:val="22"/>
        </w:rPr>
      </w:pPr>
    </w:p>
    <w:p w14:paraId="249381FE" w14:textId="5EB00210" w:rsidR="00494AFC" w:rsidRPr="00F054AA" w:rsidRDefault="004D2EBA" w:rsidP="003A6EDA">
      <w:pPr>
        <w:jc w:val="center"/>
        <w:rPr>
          <w:rFonts w:cs="Arial"/>
          <w:b/>
          <w:sz w:val="24"/>
          <w:szCs w:val="22"/>
        </w:rPr>
      </w:pPr>
      <w:r>
        <w:rPr>
          <w:rFonts w:cs="Arial"/>
          <w:b/>
          <w:sz w:val="24"/>
          <w:szCs w:val="22"/>
        </w:rPr>
        <w:t xml:space="preserve">die </w:t>
      </w:r>
      <w:r w:rsidR="00494AFC" w:rsidRPr="00F054AA">
        <w:rPr>
          <w:rFonts w:cs="Arial"/>
          <w:b/>
          <w:sz w:val="24"/>
          <w:szCs w:val="22"/>
        </w:rPr>
        <w:t>Werkstatt für behinderte Menschen (WfbM)</w:t>
      </w:r>
      <w:r w:rsidR="00AF683E">
        <w:rPr>
          <w:rFonts w:cs="Arial"/>
          <w:b/>
          <w:sz w:val="24"/>
          <w:szCs w:val="22"/>
        </w:rPr>
        <w:t xml:space="preserve"> </w:t>
      </w:r>
      <w:r w:rsidR="00AF683E" w:rsidRPr="00AF683E">
        <w:rPr>
          <w:rFonts w:cs="Arial"/>
          <w:b/>
          <w:sz w:val="24"/>
          <w:szCs w:val="22"/>
        </w:rPr>
        <w:t xml:space="preserve">bzw. </w:t>
      </w:r>
      <w:r>
        <w:rPr>
          <w:rFonts w:cs="Arial"/>
          <w:b/>
          <w:sz w:val="24"/>
          <w:szCs w:val="22"/>
        </w:rPr>
        <w:t xml:space="preserve">den </w:t>
      </w:r>
      <w:r w:rsidR="00AF683E" w:rsidRPr="00AF683E">
        <w:rPr>
          <w:rFonts w:cs="Arial"/>
          <w:b/>
          <w:sz w:val="24"/>
          <w:szCs w:val="22"/>
        </w:rPr>
        <w:t>andere</w:t>
      </w:r>
      <w:r>
        <w:rPr>
          <w:rFonts w:cs="Arial"/>
          <w:b/>
          <w:sz w:val="24"/>
          <w:szCs w:val="22"/>
        </w:rPr>
        <w:t>n</w:t>
      </w:r>
      <w:r w:rsidR="00AF683E" w:rsidRPr="00AF683E">
        <w:rPr>
          <w:rFonts w:cs="Arial"/>
          <w:b/>
          <w:sz w:val="24"/>
          <w:szCs w:val="22"/>
        </w:rPr>
        <w:t xml:space="preserve"> Leistungsanbieter nach § 60 SGB IX</w:t>
      </w:r>
    </w:p>
    <w:p w14:paraId="49EEC59D" w14:textId="77777777" w:rsidR="009E741C" w:rsidRPr="003C7E8F" w:rsidRDefault="004F3883" w:rsidP="003A6EDA">
      <w:pPr>
        <w:jc w:val="center"/>
        <w:rPr>
          <w:rFonts w:cs="Arial"/>
          <w:b/>
          <w:sz w:val="24"/>
          <w:szCs w:val="22"/>
          <w:highlight w:val="yellow"/>
        </w:rPr>
      </w:pPr>
      <w:r w:rsidRPr="003C7E8F">
        <w:rPr>
          <w:rFonts w:cs="Arial"/>
          <w:b/>
          <w:sz w:val="24"/>
          <w:szCs w:val="22"/>
          <w:highlight w:val="yellow"/>
        </w:rPr>
        <w:t xml:space="preserve">Name der </w:t>
      </w:r>
      <w:r w:rsidR="003C7E8F">
        <w:rPr>
          <w:rFonts w:cs="Arial"/>
          <w:b/>
          <w:sz w:val="24"/>
          <w:szCs w:val="22"/>
          <w:highlight w:val="yellow"/>
        </w:rPr>
        <w:t>Werkstatt</w:t>
      </w:r>
    </w:p>
    <w:p w14:paraId="681FF7CB" w14:textId="2229E3A0" w:rsidR="002E6BD1" w:rsidRDefault="002E6BD1" w:rsidP="003A6EDA">
      <w:pPr>
        <w:jc w:val="center"/>
        <w:rPr>
          <w:rFonts w:cs="Arial"/>
          <w:sz w:val="24"/>
          <w:szCs w:val="22"/>
          <w:highlight w:val="yellow"/>
        </w:rPr>
      </w:pPr>
      <w:r>
        <w:rPr>
          <w:rFonts w:cs="Arial"/>
          <w:sz w:val="24"/>
          <w:szCs w:val="22"/>
          <w:highlight w:val="yellow"/>
        </w:rPr>
        <w:t>vertreten durch den Leite</w:t>
      </w:r>
      <w:r w:rsidR="004D2EBA">
        <w:rPr>
          <w:rFonts w:cs="Arial"/>
          <w:sz w:val="24"/>
          <w:szCs w:val="22"/>
          <w:highlight w:val="yellow"/>
        </w:rPr>
        <w:t>nden / Geschäft</w:t>
      </w:r>
      <w:r w:rsidR="007F2F87">
        <w:rPr>
          <w:rFonts w:cs="Arial"/>
          <w:sz w:val="24"/>
          <w:szCs w:val="22"/>
          <w:highlight w:val="yellow"/>
        </w:rPr>
        <w:t>s</w:t>
      </w:r>
      <w:bookmarkStart w:id="1" w:name="_GoBack"/>
      <w:bookmarkEnd w:id="1"/>
      <w:r w:rsidR="004D2EBA">
        <w:rPr>
          <w:rFonts w:cs="Arial"/>
          <w:sz w:val="24"/>
          <w:szCs w:val="22"/>
          <w:highlight w:val="yellow"/>
        </w:rPr>
        <w:t>führenden</w:t>
      </w:r>
      <w:r>
        <w:rPr>
          <w:rFonts w:cs="Arial"/>
          <w:sz w:val="24"/>
          <w:szCs w:val="22"/>
          <w:highlight w:val="yellow"/>
        </w:rPr>
        <w:t xml:space="preserve"> </w:t>
      </w:r>
    </w:p>
    <w:p w14:paraId="2D7205D5" w14:textId="77777777" w:rsidR="004F3883" w:rsidRPr="00F054AA" w:rsidRDefault="004F3883" w:rsidP="003A6EDA">
      <w:pPr>
        <w:contextualSpacing/>
        <w:jc w:val="center"/>
        <w:rPr>
          <w:rFonts w:cs="Arial"/>
          <w:szCs w:val="22"/>
          <w:highlight w:val="yellow"/>
        </w:rPr>
      </w:pPr>
      <w:r w:rsidRPr="00F054AA">
        <w:rPr>
          <w:rFonts w:cs="Arial"/>
          <w:szCs w:val="22"/>
          <w:highlight w:val="yellow"/>
        </w:rPr>
        <w:t>Straße</w:t>
      </w:r>
    </w:p>
    <w:p w14:paraId="0A56831D" w14:textId="77777777" w:rsidR="004F3883" w:rsidRPr="00F054AA" w:rsidRDefault="004F3883" w:rsidP="003A6EDA">
      <w:pPr>
        <w:contextualSpacing/>
        <w:jc w:val="center"/>
        <w:rPr>
          <w:rFonts w:cs="Arial"/>
          <w:szCs w:val="22"/>
        </w:rPr>
      </w:pPr>
      <w:r w:rsidRPr="00F054AA">
        <w:rPr>
          <w:rFonts w:cs="Arial"/>
          <w:szCs w:val="22"/>
          <w:highlight w:val="yellow"/>
        </w:rPr>
        <w:t>PLZ Ort</w:t>
      </w:r>
    </w:p>
    <w:p w14:paraId="33F0B4FF" w14:textId="77777777" w:rsidR="00F0328F" w:rsidRPr="00F054AA" w:rsidRDefault="005D230B" w:rsidP="003A6EDA">
      <w:pPr>
        <w:contextualSpacing/>
        <w:jc w:val="center"/>
        <w:rPr>
          <w:rFonts w:cs="Arial"/>
          <w:sz w:val="24"/>
          <w:szCs w:val="22"/>
        </w:rPr>
      </w:pPr>
      <w:r w:rsidRPr="00F054AA">
        <w:rPr>
          <w:rFonts w:cs="Arial"/>
          <w:sz w:val="24"/>
          <w:szCs w:val="22"/>
          <w:highlight w:val="yellow"/>
        </w:rPr>
        <w:t xml:space="preserve">(Reg.-Nr. </w:t>
      </w:r>
      <w:r w:rsidR="002B7228" w:rsidRPr="00F054AA">
        <w:rPr>
          <w:rFonts w:cs="Arial"/>
          <w:sz w:val="24"/>
          <w:szCs w:val="22"/>
          <w:highlight w:val="yellow"/>
        </w:rPr>
        <w:t>x</w:t>
      </w:r>
      <w:r w:rsidRPr="00F054AA">
        <w:rPr>
          <w:rFonts w:cs="Arial"/>
          <w:sz w:val="24"/>
          <w:szCs w:val="22"/>
          <w:highlight w:val="yellow"/>
        </w:rPr>
        <w:t>x</w:t>
      </w:r>
      <w:r w:rsidR="002B7228" w:rsidRPr="00F054AA">
        <w:rPr>
          <w:rFonts w:cs="Arial"/>
          <w:sz w:val="24"/>
          <w:szCs w:val="22"/>
          <w:highlight w:val="yellow"/>
        </w:rPr>
        <w:t>/xx</w:t>
      </w:r>
      <w:r w:rsidRPr="00F054AA">
        <w:rPr>
          <w:rFonts w:cs="Arial"/>
          <w:sz w:val="24"/>
          <w:szCs w:val="22"/>
          <w:highlight w:val="yellow"/>
        </w:rPr>
        <w:t>)</w:t>
      </w:r>
    </w:p>
    <w:p w14:paraId="345C5CB9" w14:textId="77777777" w:rsidR="008E4619" w:rsidRDefault="008E4619" w:rsidP="002E6BD1">
      <w:pPr>
        <w:spacing w:before="240"/>
        <w:ind w:firstLine="346"/>
        <w:jc w:val="center"/>
        <w:rPr>
          <w:rFonts w:cs="Arial"/>
          <w:sz w:val="24"/>
          <w:szCs w:val="22"/>
        </w:rPr>
      </w:pPr>
      <w:r w:rsidRPr="00F054AA">
        <w:rPr>
          <w:rFonts w:cs="Arial"/>
          <w:sz w:val="24"/>
          <w:szCs w:val="22"/>
        </w:rPr>
        <w:t xml:space="preserve">- </w:t>
      </w:r>
      <w:r w:rsidR="00F054AA">
        <w:rPr>
          <w:rFonts w:cs="Arial"/>
          <w:sz w:val="24"/>
          <w:szCs w:val="22"/>
        </w:rPr>
        <w:t xml:space="preserve">nachstehend </w:t>
      </w:r>
      <w:r w:rsidR="00F054AA" w:rsidRPr="002E6BD1">
        <w:rPr>
          <w:rFonts w:cs="Arial"/>
          <w:b/>
          <w:sz w:val="24"/>
          <w:szCs w:val="22"/>
        </w:rPr>
        <w:t>„</w:t>
      </w:r>
      <w:r w:rsidRPr="002E6BD1">
        <w:rPr>
          <w:rFonts w:cs="Arial"/>
          <w:b/>
          <w:sz w:val="24"/>
          <w:szCs w:val="22"/>
        </w:rPr>
        <w:t>Leistungserbringer</w:t>
      </w:r>
      <w:r w:rsidR="00F054AA" w:rsidRPr="002E6BD1">
        <w:rPr>
          <w:rFonts w:cs="Arial"/>
          <w:b/>
          <w:sz w:val="24"/>
          <w:szCs w:val="22"/>
        </w:rPr>
        <w:t>“</w:t>
      </w:r>
      <w:r w:rsidR="00F054AA">
        <w:rPr>
          <w:rFonts w:cs="Arial"/>
          <w:sz w:val="24"/>
          <w:szCs w:val="22"/>
        </w:rPr>
        <w:t xml:space="preserve"> genannt</w:t>
      </w:r>
      <w:r w:rsidRPr="00F054AA">
        <w:rPr>
          <w:rFonts w:cs="Arial"/>
          <w:sz w:val="24"/>
          <w:szCs w:val="22"/>
        </w:rPr>
        <w:t xml:space="preserve"> </w:t>
      </w:r>
      <w:r w:rsidR="00F054AA">
        <w:rPr>
          <w:rFonts w:cs="Arial"/>
          <w:sz w:val="24"/>
          <w:szCs w:val="22"/>
        </w:rPr>
        <w:t>–</w:t>
      </w:r>
    </w:p>
    <w:p w14:paraId="565E06FD" w14:textId="77777777" w:rsidR="00F054AA" w:rsidRPr="00F054AA" w:rsidRDefault="00F054AA" w:rsidP="003A6EDA">
      <w:pPr>
        <w:jc w:val="center"/>
        <w:rPr>
          <w:rFonts w:cs="Arial"/>
          <w:sz w:val="24"/>
          <w:szCs w:val="22"/>
        </w:rPr>
      </w:pPr>
    </w:p>
    <w:p w14:paraId="703EF352" w14:textId="77777777" w:rsidR="00F0328F" w:rsidRDefault="00F0328F" w:rsidP="003A6EDA">
      <w:pPr>
        <w:jc w:val="center"/>
        <w:rPr>
          <w:rFonts w:cs="Arial"/>
          <w:sz w:val="24"/>
          <w:szCs w:val="22"/>
        </w:rPr>
      </w:pPr>
      <w:r w:rsidRPr="00F054AA">
        <w:rPr>
          <w:rFonts w:cs="Arial"/>
          <w:sz w:val="24"/>
          <w:szCs w:val="22"/>
        </w:rPr>
        <w:t>und der</w:t>
      </w:r>
    </w:p>
    <w:p w14:paraId="3A0981B5" w14:textId="77777777" w:rsidR="00F054AA" w:rsidRPr="00F054AA" w:rsidRDefault="00F054AA" w:rsidP="003A6EDA">
      <w:pPr>
        <w:jc w:val="center"/>
        <w:rPr>
          <w:rFonts w:cs="Arial"/>
          <w:sz w:val="24"/>
          <w:szCs w:val="22"/>
        </w:rPr>
      </w:pPr>
    </w:p>
    <w:p w14:paraId="19C1CC68" w14:textId="77777777" w:rsidR="000E5AC5" w:rsidRPr="00F054AA" w:rsidRDefault="000E5AC5" w:rsidP="000E5AC5">
      <w:pPr>
        <w:jc w:val="center"/>
        <w:rPr>
          <w:rFonts w:cs="Arial"/>
          <w:sz w:val="24"/>
          <w:szCs w:val="22"/>
        </w:rPr>
      </w:pPr>
      <w:r w:rsidRPr="00F054AA">
        <w:rPr>
          <w:rFonts w:cs="Arial"/>
          <w:b/>
          <w:sz w:val="24"/>
          <w:szCs w:val="22"/>
        </w:rPr>
        <w:t>Bundesagentur für Arbeit</w:t>
      </w:r>
      <w:r>
        <w:rPr>
          <w:rFonts w:cs="Arial"/>
          <w:b/>
          <w:sz w:val="24"/>
          <w:szCs w:val="22"/>
        </w:rPr>
        <w:t xml:space="preserve"> (BA)</w:t>
      </w:r>
      <w:r w:rsidRPr="00F054AA">
        <w:rPr>
          <w:rFonts w:cs="Arial"/>
          <w:sz w:val="24"/>
          <w:szCs w:val="22"/>
        </w:rPr>
        <w:t xml:space="preserve">, </w:t>
      </w:r>
    </w:p>
    <w:p w14:paraId="3ACB687B" w14:textId="77777777" w:rsidR="000E5AC5" w:rsidRDefault="000E5AC5" w:rsidP="00AF683E">
      <w:pPr>
        <w:jc w:val="center"/>
        <w:rPr>
          <w:rFonts w:cs="Arial"/>
          <w:sz w:val="24"/>
          <w:szCs w:val="22"/>
        </w:rPr>
      </w:pPr>
      <w:r w:rsidRPr="00F054AA">
        <w:rPr>
          <w:rFonts w:cs="Arial"/>
          <w:sz w:val="24"/>
          <w:szCs w:val="22"/>
        </w:rPr>
        <w:t xml:space="preserve">vertreten durch den Vorstand, </w:t>
      </w:r>
    </w:p>
    <w:p w14:paraId="28740117" w14:textId="77777777" w:rsidR="000E5AC5" w:rsidRPr="00637A2F" w:rsidRDefault="000E5AC5" w:rsidP="000E5AC5">
      <w:pPr>
        <w:jc w:val="center"/>
        <w:rPr>
          <w:rFonts w:cs="Arial"/>
          <w:sz w:val="24"/>
          <w:szCs w:val="22"/>
          <w:highlight w:val="yellow"/>
        </w:rPr>
      </w:pPr>
      <w:r w:rsidRPr="00637A2F">
        <w:rPr>
          <w:rFonts w:cs="Arial"/>
          <w:sz w:val="24"/>
          <w:szCs w:val="22"/>
          <w:highlight w:val="yellow"/>
        </w:rPr>
        <w:t xml:space="preserve">dieser </w:t>
      </w:r>
      <w:proofErr w:type="gramStart"/>
      <w:r w:rsidRPr="00637A2F">
        <w:rPr>
          <w:rFonts w:cs="Arial"/>
          <w:sz w:val="24"/>
          <w:szCs w:val="22"/>
          <w:highlight w:val="yellow"/>
        </w:rPr>
        <w:t>vertreten</w:t>
      </w:r>
      <w:proofErr w:type="gramEnd"/>
      <w:r w:rsidRPr="00637A2F">
        <w:rPr>
          <w:rFonts w:cs="Arial"/>
          <w:sz w:val="24"/>
          <w:szCs w:val="22"/>
          <w:highlight w:val="yellow"/>
        </w:rPr>
        <w:t xml:space="preserve"> durch die Geschäftsführung der</w:t>
      </w:r>
    </w:p>
    <w:p w14:paraId="055A90FF" w14:textId="77777777" w:rsidR="000E5AC5" w:rsidRPr="00637A2F" w:rsidRDefault="000E5AC5" w:rsidP="000E5AC5">
      <w:pPr>
        <w:jc w:val="center"/>
        <w:rPr>
          <w:rFonts w:cs="Arial"/>
          <w:sz w:val="24"/>
          <w:szCs w:val="22"/>
          <w:highlight w:val="yellow"/>
        </w:rPr>
      </w:pPr>
      <w:r w:rsidRPr="00637A2F">
        <w:rPr>
          <w:rFonts w:cs="Arial"/>
          <w:sz w:val="24"/>
          <w:szCs w:val="22"/>
          <w:highlight w:val="yellow"/>
        </w:rPr>
        <w:t>Agentur für Arbeit xxx</w:t>
      </w:r>
    </w:p>
    <w:p w14:paraId="7E793E9B" w14:textId="77777777" w:rsidR="000E5AC5" w:rsidRPr="00637A2F" w:rsidRDefault="000E5AC5" w:rsidP="000E5AC5">
      <w:pPr>
        <w:jc w:val="center"/>
        <w:rPr>
          <w:rFonts w:cs="Arial"/>
          <w:sz w:val="24"/>
          <w:szCs w:val="22"/>
          <w:highlight w:val="yellow"/>
        </w:rPr>
      </w:pPr>
      <w:r w:rsidRPr="00637A2F">
        <w:rPr>
          <w:rFonts w:cs="Arial"/>
          <w:sz w:val="24"/>
          <w:szCs w:val="22"/>
          <w:highlight w:val="yellow"/>
        </w:rPr>
        <w:t>Straße</w:t>
      </w:r>
    </w:p>
    <w:p w14:paraId="0C63B473" w14:textId="77777777" w:rsidR="000E5AC5" w:rsidRDefault="000E5AC5" w:rsidP="000E5AC5">
      <w:pPr>
        <w:jc w:val="center"/>
        <w:rPr>
          <w:rFonts w:cs="Arial"/>
          <w:sz w:val="24"/>
          <w:szCs w:val="22"/>
        </w:rPr>
      </w:pPr>
      <w:r w:rsidRPr="00637A2F">
        <w:rPr>
          <w:rFonts w:cs="Arial"/>
          <w:sz w:val="24"/>
          <w:szCs w:val="22"/>
          <w:highlight w:val="yellow"/>
        </w:rPr>
        <w:t>PLZ Ort</w:t>
      </w:r>
    </w:p>
    <w:p w14:paraId="680E683B" w14:textId="77777777" w:rsidR="000E5AC5" w:rsidRDefault="000E5AC5" w:rsidP="000E5AC5">
      <w:pPr>
        <w:spacing w:before="240"/>
        <w:ind w:firstLine="346"/>
        <w:jc w:val="center"/>
        <w:rPr>
          <w:rFonts w:cs="Arial"/>
          <w:sz w:val="24"/>
          <w:szCs w:val="22"/>
        </w:rPr>
      </w:pPr>
      <w:r w:rsidRPr="00F054AA">
        <w:rPr>
          <w:rFonts w:cs="Arial"/>
          <w:sz w:val="24"/>
          <w:szCs w:val="22"/>
        </w:rPr>
        <w:t xml:space="preserve">- </w:t>
      </w:r>
      <w:r>
        <w:rPr>
          <w:rFonts w:cs="Arial"/>
          <w:sz w:val="24"/>
          <w:szCs w:val="22"/>
        </w:rPr>
        <w:t xml:space="preserve">nachstehend </w:t>
      </w:r>
      <w:r w:rsidRPr="00F054AA">
        <w:rPr>
          <w:rFonts w:cs="Arial"/>
          <w:b/>
          <w:sz w:val="24"/>
          <w:szCs w:val="22"/>
        </w:rPr>
        <w:t>„Rehabilitationsträger“</w:t>
      </w:r>
      <w:r>
        <w:rPr>
          <w:rFonts w:cs="Arial"/>
          <w:sz w:val="24"/>
          <w:szCs w:val="22"/>
        </w:rPr>
        <w:t xml:space="preserve"> genannt</w:t>
      </w:r>
      <w:r w:rsidRPr="00F054AA">
        <w:rPr>
          <w:rFonts w:cs="Arial"/>
          <w:sz w:val="24"/>
          <w:szCs w:val="22"/>
        </w:rPr>
        <w:t xml:space="preserve"> -</w:t>
      </w:r>
    </w:p>
    <w:p w14:paraId="0BC19214" w14:textId="77777777" w:rsidR="005B76A4" w:rsidRDefault="005B76A4">
      <w:pPr>
        <w:spacing w:after="0"/>
        <w:jc w:val="left"/>
        <w:rPr>
          <w:rFonts w:cs="Arial"/>
          <w:sz w:val="24"/>
          <w:szCs w:val="22"/>
        </w:rPr>
      </w:pPr>
      <w:r>
        <w:rPr>
          <w:rFonts w:cs="Arial"/>
          <w:sz w:val="24"/>
          <w:szCs w:val="22"/>
        </w:rPr>
        <w:br w:type="page"/>
      </w:r>
    </w:p>
    <w:p w14:paraId="1C0DB94C" w14:textId="77777777" w:rsidR="005B76A4" w:rsidRPr="005B76A4" w:rsidRDefault="005B76A4" w:rsidP="009765E8">
      <w:pPr>
        <w:spacing w:before="240" w:after="240"/>
        <w:rPr>
          <w:b/>
          <w:sz w:val="28"/>
        </w:rPr>
      </w:pPr>
      <w:r w:rsidRPr="005B76A4">
        <w:rPr>
          <w:b/>
          <w:sz w:val="28"/>
        </w:rPr>
        <w:lastRenderedPageBreak/>
        <w:t>Inhaltsverzeichnis</w:t>
      </w:r>
    </w:p>
    <w:p w14:paraId="4185D9BF" w14:textId="749B4A44" w:rsidR="00C03FF4" w:rsidRDefault="00977708">
      <w:pPr>
        <w:pStyle w:val="Verzeichnis1"/>
        <w:rPr>
          <w:rFonts w:asciiTheme="minorHAnsi" w:eastAsiaTheme="minorEastAsia" w:hAnsiTheme="minorHAnsi" w:cstheme="minorBidi"/>
          <w:bCs w:val="0"/>
          <w:noProof/>
          <w:szCs w:val="22"/>
        </w:rPr>
      </w:pPr>
      <w:r>
        <w:fldChar w:fldCharType="begin"/>
      </w:r>
      <w:r w:rsidR="005B76A4">
        <w:instrText xml:space="preserve"> TOC \o "1-2" \h \z \u </w:instrText>
      </w:r>
      <w:r>
        <w:fldChar w:fldCharType="separate"/>
      </w:r>
      <w:hyperlink w:anchor="_Toc205880389" w:history="1">
        <w:r w:rsidR="00C03FF4" w:rsidRPr="001404B1">
          <w:rPr>
            <w:rStyle w:val="Hyperlink"/>
            <w:noProof/>
          </w:rPr>
          <w:t>§ 1</w:t>
        </w:r>
        <w:r w:rsidR="00C03FF4">
          <w:rPr>
            <w:rFonts w:asciiTheme="minorHAnsi" w:eastAsiaTheme="minorEastAsia" w:hAnsiTheme="minorHAnsi" w:cstheme="minorBidi"/>
            <w:bCs w:val="0"/>
            <w:noProof/>
            <w:szCs w:val="22"/>
          </w:rPr>
          <w:tab/>
        </w:r>
        <w:r w:rsidR="00C03FF4" w:rsidRPr="001404B1">
          <w:rPr>
            <w:rStyle w:val="Hyperlink"/>
            <w:noProof/>
          </w:rPr>
          <w:t>Grundlage</w:t>
        </w:r>
        <w:r w:rsidR="00C03FF4">
          <w:rPr>
            <w:noProof/>
            <w:webHidden/>
          </w:rPr>
          <w:tab/>
        </w:r>
        <w:r w:rsidR="00C03FF4">
          <w:rPr>
            <w:noProof/>
            <w:webHidden/>
          </w:rPr>
          <w:fldChar w:fldCharType="begin"/>
        </w:r>
        <w:r w:rsidR="00C03FF4">
          <w:rPr>
            <w:noProof/>
            <w:webHidden/>
          </w:rPr>
          <w:instrText xml:space="preserve"> PAGEREF _Toc205880389 \h </w:instrText>
        </w:r>
        <w:r w:rsidR="00C03FF4">
          <w:rPr>
            <w:noProof/>
            <w:webHidden/>
          </w:rPr>
        </w:r>
        <w:r w:rsidR="00C03FF4">
          <w:rPr>
            <w:noProof/>
            <w:webHidden/>
          </w:rPr>
          <w:fldChar w:fldCharType="separate"/>
        </w:r>
        <w:r w:rsidR="00C03FF4">
          <w:rPr>
            <w:noProof/>
            <w:webHidden/>
          </w:rPr>
          <w:t>3</w:t>
        </w:r>
        <w:r w:rsidR="00C03FF4">
          <w:rPr>
            <w:noProof/>
            <w:webHidden/>
          </w:rPr>
          <w:fldChar w:fldCharType="end"/>
        </w:r>
      </w:hyperlink>
    </w:p>
    <w:p w14:paraId="46FF3ECA" w14:textId="2B5F1ABC" w:rsidR="00C03FF4" w:rsidRDefault="007F2F87">
      <w:pPr>
        <w:pStyle w:val="Verzeichnis1"/>
        <w:rPr>
          <w:rFonts w:asciiTheme="minorHAnsi" w:eastAsiaTheme="minorEastAsia" w:hAnsiTheme="minorHAnsi" w:cstheme="minorBidi"/>
          <w:bCs w:val="0"/>
          <w:noProof/>
          <w:szCs w:val="22"/>
        </w:rPr>
      </w:pPr>
      <w:hyperlink w:anchor="_Toc205880390" w:history="1">
        <w:r w:rsidR="00C03FF4" w:rsidRPr="001404B1">
          <w:rPr>
            <w:rStyle w:val="Hyperlink"/>
            <w:noProof/>
          </w:rPr>
          <w:t>§ 2</w:t>
        </w:r>
        <w:r w:rsidR="00C03FF4">
          <w:rPr>
            <w:rFonts w:asciiTheme="minorHAnsi" w:eastAsiaTheme="minorEastAsia" w:hAnsiTheme="minorHAnsi" w:cstheme="minorBidi"/>
            <w:bCs w:val="0"/>
            <w:noProof/>
            <w:szCs w:val="22"/>
          </w:rPr>
          <w:tab/>
        </w:r>
        <w:r w:rsidR="00C03FF4" w:rsidRPr="001404B1">
          <w:rPr>
            <w:rStyle w:val="Hyperlink"/>
            <w:noProof/>
          </w:rPr>
          <w:t>Gegenstand der Vereinbarung</w:t>
        </w:r>
        <w:r w:rsidR="00C03FF4">
          <w:rPr>
            <w:noProof/>
            <w:webHidden/>
          </w:rPr>
          <w:tab/>
        </w:r>
        <w:r w:rsidR="00C03FF4">
          <w:rPr>
            <w:noProof/>
            <w:webHidden/>
          </w:rPr>
          <w:fldChar w:fldCharType="begin"/>
        </w:r>
        <w:r w:rsidR="00C03FF4">
          <w:rPr>
            <w:noProof/>
            <w:webHidden/>
          </w:rPr>
          <w:instrText xml:space="preserve"> PAGEREF _Toc205880390 \h </w:instrText>
        </w:r>
        <w:r w:rsidR="00C03FF4">
          <w:rPr>
            <w:noProof/>
            <w:webHidden/>
          </w:rPr>
        </w:r>
        <w:r w:rsidR="00C03FF4">
          <w:rPr>
            <w:noProof/>
            <w:webHidden/>
          </w:rPr>
          <w:fldChar w:fldCharType="separate"/>
        </w:r>
        <w:r w:rsidR="00C03FF4">
          <w:rPr>
            <w:noProof/>
            <w:webHidden/>
          </w:rPr>
          <w:t>3</w:t>
        </w:r>
        <w:r w:rsidR="00C03FF4">
          <w:rPr>
            <w:noProof/>
            <w:webHidden/>
          </w:rPr>
          <w:fldChar w:fldCharType="end"/>
        </w:r>
      </w:hyperlink>
    </w:p>
    <w:p w14:paraId="4918B362" w14:textId="6BA4B443" w:rsidR="00C03FF4" w:rsidRDefault="007F2F87">
      <w:pPr>
        <w:pStyle w:val="Verzeichnis1"/>
        <w:rPr>
          <w:rFonts w:asciiTheme="minorHAnsi" w:eastAsiaTheme="minorEastAsia" w:hAnsiTheme="minorHAnsi" w:cstheme="minorBidi"/>
          <w:bCs w:val="0"/>
          <w:noProof/>
          <w:szCs w:val="22"/>
        </w:rPr>
      </w:pPr>
      <w:hyperlink w:anchor="_Toc205880391" w:history="1">
        <w:r w:rsidR="00C03FF4" w:rsidRPr="001404B1">
          <w:rPr>
            <w:rStyle w:val="Hyperlink"/>
            <w:noProof/>
          </w:rPr>
          <w:t>§ 3</w:t>
        </w:r>
        <w:r w:rsidR="00C03FF4">
          <w:rPr>
            <w:rFonts w:asciiTheme="minorHAnsi" w:eastAsiaTheme="minorEastAsia" w:hAnsiTheme="minorHAnsi" w:cstheme="minorBidi"/>
            <w:bCs w:val="0"/>
            <w:noProof/>
            <w:szCs w:val="22"/>
          </w:rPr>
          <w:tab/>
        </w:r>
        <w:r w:rsidR="00C03FF4" w:rsidRPr="001404B1">
          <w:rPr>
            <w:rStyle w:val="Hyperlink"/>
            <w:noProof/>
          </w:rPr>
          <w:t>Laufzeit</w:t>
        </w:r>
        <w:r w:rsidR="00C03FF4">
          <w:rPr>
            <w:noProof/>
            <w:webHidden/>
          </w:rPr>
          <w:tab/>
        </w:r>
        <w:r w:rsidR="00C03FF4">
          <w:rPr>
            <w:noProof/>
            <w:webHidden/>
          </w:rPr>
          <w:fldChar w:fldCharType="begin"/>
        </w:r>
        <w:r w:rsidR="00C03FF4">
          <w:rPr>
            <w:noProof/>
            <w:webHidden/>
          </w:rPr>
          <w:instrText xml:space="preserve"> PAGEREF _Toc205880391 \h </w:instrText>
        </w:r>
        <w:r w:rsidR="00C03FF4">
          <w:rPr>
            <w:noProof/>
            <w:webHidden/>
          </w:rPr>
        </w:r>
        <w:r w:rsidR="00C03FF4">
          <w:rPr>
            <w:noProof/>
            <w:webHidden/>
          </w:rPr>
          <w:fldChar w:fldCharType="separate"/>
        </w:r>
        <w:r w:rsidR="00C03FF4">
          <w:rPr>
            <w:noProof/>
            <w:webHidden/>
          </w:rPr>
          <w:t>3</w:t>
        </w:r>
        <w:r w:rsidR="00C03FF4">
          <w:rPr>
            <w:noProof/>
            <w:webHidden/>
          </w:rPr>
          <w:fldChar w:fldCharType="end"/>
        </w:r>
      </w:hyperlink>
    </w:p>
    <w:p w14:paraId="53A694EF" w14:textId="7F6530A8" w:rsidR="00C03FF4" w:rsidRDefault="007F2F87">
      <w:pPr>
        <w:pStyle w:val="Verzeichnis1"/>
        <w:rPr>
          <w:rFonts w:asciiTheme="minorHAnsi" w:eastAsiaTheme="minorEastAsia" w:hAnsiTheme="minorHAnsi" w:cstheme="minorBidi"/>
          <w:bCs w:val="0"/>
          <w:noProof/>
          <w:szCs w:val="22"/>
        </w:rPr>
      </w:pPr>
      <w:hyperlink w:anchor="_Toc205880392" w:history="1">
        <w:r w:rsidR="00C03FF4" w:rsidRPr="001404B1">
          <w:rPr>
            <w:rStyle w:val="Hyperlink"/>
            <w:noProof/>
          </w:rPr>
          <w:t>§ 4</w:t>
        </w:r>
        <w:r w:rsidR="00C03FF4">
          <w:rPr>
            <w:rFonts w:asciiTheme="minorHAnsi" w:eastAsiaTheme="minorEastAsia" w:hAnsiTheme="minorHAnsi" w:cstheme="minorBidi"/>
            <w:bCs w:val="0"/>
            <w:noProof/>
            <w:szCs w:val="22"/>
          </w:rPr>
          <w:tab/>
        </w:r>
        <w:r w:rsidR="00C03FF4" w:rsidRPr="001404B1">
          <w:rPr>
            <w:rStyle w:val="Hyperlink"/>
            <w:noProof/>
          </w:rPr>
          <w:t>Pflichtverletzung durch den Leistungserbringer</w:t>
        </w:r>
        <w:r w:rsidR="00C03FF4">
          <w:rPr>
            <w:noProof/>
            <w:webHidden/>
          </w:rPr>
          <w:tab/>
        </w:r>
        <w:r w:rsidR="00C03FF4">
          <w:rPr>
            <w:noProof/>
            <w:webHidden/>
          </w:rPr>
          <w:fldChar w:fldCharType="begin"/>
        </w:r>
        <w:r w:rsidR="00C03FF4">
          <w:rPr>
            <w:noProof/>
            <w:webHidden/>
          </w:rPr>
          <w:instrText xml:space="preserve"> PAGEREF _Toc205880392 \h </w:instrText>
        </w:r>
        <w:r w:rsidR="00C03FF4">
          <w:rPr>
            <w:noProof/>
            <w:webHidden/>
          </w:rPr>
        </w:r>
        <w:r w:rsidR="00C03FF4">
          <w:rPr>
            <w:noProof/>
            <w:webHidden/>
          </w:rPr>
          <w:fldChar w:fldCharType="separate"/>
        </w:r>
        <w:r w:rsidR="00C03FF4">
          <w:rPr>
            <w:noProof/>
            <w:webHidden/>
          </w:rPr>
          <w:t>3</w:t>
        </w:r>
        <w:r w:rsidR="00C03FF4">
          <w:rPr>
            <w:noProof/>
            <w:webHidden/>
          </w:rPr>
          <w:fldChar w:fldCharType="end"/>
        </w:r>
      </w:hyperlink>
    </w:p>
    <w:p w14:paraId="38AC88F7" w14:textId="1C32CBE2" w:rsidR="00C03FF4" w:rsidRDefault="007F2F87">
      <w:pPr>
        <w:pStyle w:val="Verzeichnis1"/>
        <w:rPr>
          <w:rFonts w:asciiTheme="minorHAnsi" w:eastAsiaTheme="minorEastAsia" w:hAnsiTheme="minorHAnsi" w:cstheme="minorBidi"/>
          <w:bCs w:val="0"/>
          <w:noProof/>
          <w:szCs w:val="22"/>
        </w:rPr>
      </w:pPr>
      <w:hyperlink w:anchor="_Toc205880393" w:history="1">
        <w:r w:rsidR="00C03FF4" w:rsidRPr="001404B1">
          <w:rPr>
            <w:rStyle w:val="Hyperlink"/>
            <w:noProof/>
          </w:rPr>
          <w:t>§ 5</w:t>
        </w:r>
        <w:r w:rsidR="00C03FF4">
          <w:rPr>
            <w:rFonts w:asciiTheme="minorHAnsi" w:eastAsiaTheme="minorEastAsia" w:hAnsiTheme="minorHAnsi" w:cstheme="minorBidi"/>
            <w:bCs w:val="0"/>
            <w:noProof/>
            <w:szCs w:val="22"/>
          </w:rPr>
          <w:tab/>
        </w:r>
        <w:r w:rsidR="00C03FF4" w:rsidRPr="001404B1">
          <w:rPr>
            <w:rStyle w:val="Hyperlink"/>
            <w:noProof/>
          </w:rPr>
          <w:t>Unterjährige Änderung des pauschalen Fahrkostensatzes</w:t>
        </w:r>
        <w:r w:rsidR="00C03FF4">
          <w:rPr>
            <w:noProof/>
            <w:webHidden/>
          </w:rPr>
          <w:tab/>
        </w:r>
        <w:r w:rsidR="00C03FF4">
          <w:rPr>
            <w:noProof/>
            <w:webHidden/>
          </w:rPr>
          <w:fldChar w:fldCharType="begin"/>
        </w:r>
        <w:r w:rsidR="00C03FF4">
          <w:rPr>
            <w:noProof/>
            <w:webHidden/>
          </w:rPr>
          <w:instrText xml:space="preserve"> PAGEREF _Toc205880393 \h </w:instrText>
        </w:r>
        <w:r w:rsidR="00C03FF4">
          <w:rPr>
            <w:noProof/>
            <w:webHidden/>
          </w:rPr>
        </w:r>
        <w:r w:rsidR="00C03FF4">
          <w:rPr>
            <w:noProof/>
            <w:webHidden/>
          </w:rPr>
          <w:fldChar w:fldCharType="separate"/>
        </w:r>
        <w:r w:rsidR="00C03FF4">
          <w:rPr>
            <w:noProof/>
            <w:webHidden/>
          </w:rPr>
          <w:t>3</w:t>
        </w:r>
        <w:r w:rsidR="00C03FF4">
          <w:rPr>
            <w:noProof/>
            <w:webHidden/>
          </w:rPr>
          <w:fldChar w:fldCharType="end"/>
        </w:r>
      </w:hyperlink>
    </w:p>
    <w:p w14:paraId="4E0F3409" w14:textId="7EC19892" w:rsidR="00C03FF4" w:rsidRDefault="007F2F87">
      <w:pPr>
        <w:pStyle w:val="Verzeichnis1"/>
        <w:rPr>
          <w:rFonts w:asciiTheme="minorHAnsi" w:eastAsiaTheme="minorEastAsia" w:hAnsiTheme="minorHAnsi" w:cstheme="minorBidi"/>
          <w:bCs w:val="0"/>
          <w:noProof/>
          <w:szCs w:val="22"/>
        </w:rPr>
      </w:pPr>
      <w:hyperlink w:anchor="_Toc205880394" w:history="1">
        <w:r w:rsidR="00C03FF4" w:rsidRPr="001404B1">
          <w:rPr>
            <w:rStyle w:val="Hyperlink"/>
            <w:noProof/>
          </w:rPr>
          <w:t>§ 6</w:t>
        </w:r>
        <w:r w:rsidR="00C03FF4">
          <w:rPr>
            <w:rFonts w:asciiTheme="minorHAnsi" w:eastAsiaTheme="minorEastAsia" w:hAnsiTheme="minorHAnsi" w:cstheme="minorBidi"/>
            <w:bCs w:val="0"/>
            <w:noProof/>
            <w:szCs w:val="22"/>
          </w:rPr>
          <w:tab/>
        </w:r>
        <w:r w:rsidR="00C03FF4" w:rsidRPr="001404B1">
          <w:rPr>
            <w:rStyle w:val="Hyperlink"/>
            <w:noProof/>
          </w:rPr>
          <w:t>Kündigungsrecht</w:t>
        </w:r>
        <w:r w:rsidR="00C03FF4">
          <w:rPr>
            <w:noProof/>
            <w:webHidden/>
          </w:rPr>
          <w:tab/>
        </w:r>
        <w:r w:rsidR="00C03FF4">
          <w:rPr>
            <w:noProof/>
            <w:webHidden/>
          </w:rPr>
          <w:fldChar w:fldCharType="begin"/>
        </w:r>
        <w:r w:rsidR="00C03FF4">
          <w:rPr>
            <w:noProof/>
            <w:webHidden/>
          </w:rPr>
          <w:instrText xml:space="preserve"> PAGEREF _Toc205880394 \h </w:instrText>
        </w:r>
        <w:r w:rsidR="00C03FF4">
          <w:rPr>
            <w:noProof/>
            <w:webHidden/>
          </w:rPr>
        </w:r>
        <w:r w:rsidR="00C03FF4">
          <w:rPr>
            <w:noProof/>
            <w:webHidden/>
          </w:rPr>
          <w:fldChar w:fldCharType="separate"/>
        </w:r>
        <w:r w:rsidR="00C03FF4">
          <w:rPr>
            <w:noProof/>
            <w:webHidden/>
          </w:rPr>
          <w:t>4</w:t>
        </w:r>
        <w:r w:rsidR="00C03FF4">
          <w:rPr>
            <w:noProof/>
            <w:webHidden/>
          </w:rPr>
          <w:fldChar w:fldCharType="end"/>
        </w:r>
      </w:hyperlink>
    </w:p>
    <w:p w14:paraId="384C21F9" w14:textId="1D726165" w:rsidR="00C03FF4" w:rsidRDefault="007F2F87">
      <w:pPr>
        <w:pStyle w:val="Verzeichnis1"/>
        <w:rPr>
          <w:rFonts w:asciiTheme="minorHAnsi" w:eastAsiaTheme="minorEastAsia" w:hAnsiTheme="minorHAnsi" w:cstheme="minorBidi"/>
          <w:bCs w:val="0"/>
          <w:noProof/>
          <w:szCs w:val="22"/>
        </w:rPr>
      </w:pPr>
      <w:hyperlink w:anchor="_Toc205880395" w:history="1">
        <w:r w:rsidR="00C03FF4" w:rsidRPr="001404B1">
          <w:rPr>
            <w:rStyle w:val="Hyperlink"/>
            <w:noProof/>
          </w:rPr>
          <w:t>§ 7</w:t>
        </w:r>
        <w:r w:rsidR="00C03FF4">
          <w:rPr>
            <w:rFonts w:asciiTheme="minorHAnsi" w:eastAsiaTheme="minorEastAsia" w:hAnsiTheme="minorHAnsi" w:cstheme="minorBidi"/>
            <w:bCs w:val="0"/>
            <w:noProof/>
            <w:szCs w:val="22"/>
          </w:rPr>
          <w:tab/>
        </w:r>
        <w:r w:rsidR="00C03FF4" w:rsidRPr="001404B1">
          <w:rPr>
            <w:rStyle w:val="Hyperlink"/>
            <w:noProof/>
          </w:rPr>
          <w:t>Ausfertigung</w:t>
        </w:r>
        <w:r w:rsidR="00C03FF4">
          <w:rPr>
            <w:noProof/>
            <w:webHidden/>
          </w:rPr>
          <w:tab/>
        </w:r>
        <w:r w:rsidR="00C03FF4">
          <w:rPr>
            <w:noProof/>
            <w:webHidden/>
          </w:rPr>
          <w:fldChar w:fldCharType="begin"/>
        </w:r>
        <w:r w:rsidR="00C03FF4">
          <w:rPr>
            <w:noProof/>
            <w:webHidden/>
          </w:rPr>
          <w:instrText xml:space="preserve"> PAGEREF _Toc205880395 \h </w:instrText>
        </w:r>
        <w:r w:rsidR="00C03FF4">
          <w:rPr>
            <w:noProof/>
            <w:webHidden/>
          </w:rPr>
        </w:r>
        <w:r w:rsidR="00C03FF4">
          <w:rPr>
            <w:noProof/>
            <w:webHidden/>
          </w:rPr>
          <w:fldChar w:fldCharType="separate"/>
        </w:r>
        <w:r w:rsidR="00C03FF4">
          <w:rPr>
            <w:noProof/>
            <w:webHidden/>
          </w:rPr>
          <w:t>4</w:t>
        </w:r>
        <w:r w:rsidR="00C03FF4">
          <w:rPr>
            <w:noProof/>
            <w:webHidden/>
          </w:rPr>
          <w:fldChar w:fldCharType="end"/>
        </w:r>
      </w:hyperlink>
    </w:p>
    <w:p w14:paraId="5BC02C17" w14:textId="62843994" w:rsidR="00C03FF4" w:rsidRDefault="007F2F87">
      <w:pPr>
        <w:pStyle w:val="Verzeichnis1"/>
        <w:rPr>
          <w:rFonts w:asciiTheme="minorHAnsi" w:eastAsiaTheme="minorEastAsia" w:hAnsiTheme="minorHAnsi" w:cstheme="minorBidi"/>
          <w:bCs w:val="0"/>
          <w:noProof/>
          <w:szCs w:val="22"/>
        </w:rPr>
      </w:pPr>
      <w:hyperlink w:anchor="_Toc205880396" w:history="1">
        <w:r w:rsidR="00C03FF4" w:rsidRPr="001404B1">
          <w:rPr>
            <w:rStyle w:val="Hyperlink"/>
            <w:noProof/>
          </w:rPr>
          <w:t>§ 8</w:t>
        </w:r>
        <w:r w:rsidR="00C03FF4">
          <w:rPr>
            <w:rFonts w:asciiTheme="minorHAnsi" w:eastAsiaTheme="minorEastAsia" w:hAnsiTheme="minorHAnsi" w:cstheme="minorBidi"/>
            <w:bCs w:val="0"/>
            <w:noProof/>
            <w:szCs w:val="22"/>
          </w:rPr>
          <w:tab/>
        </w:r>
        <w:r w:rsidR="00C03FF4" w:rsidRPr="001404B1">
          <w:rPr>
            <w:rStyle w:val="Hyperlink"/>
            <w:noProof/>
          </w:rPr>
          <w:t>Salvatorische Klausel</w:t>
        </w:r>
        <w:r w:rsidR="00C03FF4">
          <w:rPr>
            <w:noProof/>
            <w:webHidden/>
          </w:rPr>
          <w:tab/>
        </w:r>
        <w:r w:rsidR="00C03FF4">
          <w:rPr>
            <w:noProof/>
            <w:webHidden/>
          </w:rPr>
          <w:fldChar w:fldCharType="begin"/>
        </w:r>
        <w:r w:rsidR="00C03FF4">
          <w:rPr>
            <w:noProof/>
            <w:webHidden/>
          </w:rPr>
          <w:instrText xml:space="preserve"> PAGEREF _Toc205880396 \h </w:instrText>
        </w:r>
        <w:r w:rsidR="00C03FF4">
          <w:rPr>
            <w:noProof/>
            <w:webHidden/>
          </w:rPr>
        </w:r>
        <w:r w:rsidR="00C03FF4">
          <w:rPr>
            <w:noProof/>
            <w:webHidden/>
          </w:rPr>
          <w:fldChar w:fldCharType="separate"/>
        </w:r>
        <w:r w:rsidR="00C03FF4">
          <w:rPr>
            <w:noProof/>
            <w:webHidden/>
          </w:rPr>
          <w:t>4</w:t>
        </w:r>
        <w:r w:rsidR="00C03FF4">
          <w:rPr>
            <w:noProof/>
            <w:webHidden/>
          </w:rPr>
          <w:fldChar w:fldCharType="end"/>
        </w:r>
      </w:hyperlink>
    </w:p>
    <w:p w14:paraId="6C97CD7E" w14:textId="16BBE67C" w:rsidR="00F0328F" w:rsidRDefault="00977708" w:rsidP="005E4778">
      <w:pPr>
        <w:pStyle w:val="Verzeichnis1"/>
      </w:pPr>
      <w:r>
        <w:fldChar w:fldCharType="end"/>
      </w:r>
      <w:r w:rsidR="00F0328F">
        <w:br w:type="page"/>
      </w:r>
    </w:p>
    <w:p w14:paraId="16B346D3" w14:textId="77777777" w:rsidR="00F0328F" w:rsidRPr="005459D4" w:rsidRDefault="00F0328F" w:rsidP="005459D4">
      <w:pPr>
        <w:pStyle w:val="berschrift1"/>
        <w:ind w:left="426" w:hanging="426"/>
      </w:pPr>
      <w:bookmarkStart w:id="2" w:name="_Toc205880389"/>
      <w:r w:rsidRPr="005459D4">
        <w:lastRenderedPageBreak/>
        <w:t>Grundlage</w:t>
      </w:r>
      <w:bookmarkEnd w:id="2"/>
    </w:p>
    <w:p w14:paraId="76B0BD6D" w14:textId="2E85F426" w:rsidR="00FE4621" w:rsidRPr="005459D4" w:rsidRDefault="00F0328F" w:rsidP="000029D0">
      <w:pPr>
        <w:ind w:left="360" w:hanging="360"/>
      </w:pPr>
      <w:r w:rsidRPr="00E53253">
        <w:rPr>
          <w:rFonts w:cs="Arial"/>
          <w:szCs w:val="22"/>
        </w:rPr>
        <w:t xml:space="preserve">Grundlage </w:t>
      </w:r>
      <w:r w:rsidR="00AF683E" w:rsidRPr="00E53253">
        <w:rPr>
          <w:rFonts w:cs="Arial"/>
          <w:szCs w:val="22"/>
        </w:rPr>
        <w:t>für</w:t>
      </w:r>
      <w:r w:rsidR="00E53253" w:rsidRPr="00E53253">
        <w:rPr>
          <w:rFonts w:cs="Arial"/>
          <w:szCs w:val="22"/>
        </w:rPr>
        <w:t xml:space="preserve"> die Erstattung von Fahrkosten des Fahrdienstes für Teilnehmende im Eingangsverfahren</w:t>
      </w:r>
      <w:r w:rsidR="00E53253" w:rsidRPr="00E53253">
        <w:t>/Berufsbildungsbereich (EV/BBB) in Kostenträgerschaft der BA</w:t>
      </w:r>
      <w:r w:rsidR="00AF683E">
        <w:t xml:space="preserve"> </w:t>
      </w:r>
      <w:r w:rsidR="000029D0">
        <w:t>sind:</w:t>
      </w:r>
    </w:p>
    <w:p w14:paraId="75600850" w14:textId="77777777" w:rsidR="000029D0" w:rsidRPr="00562BB2" w:rsidRDefault="000029D0" w:rsidP="000029D0">
      <w:pPr>
        <w:numPr>
          <w:ilvl w:val="0"/>
          <w:numId w:val="1"/>
        </w:numPr>
        <w:ind w:left="720"/>
        <w:rPr>
          <w:rFonts w:cs="Arial"/>
          <w:szCs w:val="22"/>
        </w:rPr>
      </w:pPr>
      <w:r w:rsidRPr="00562BB2">
        <w:rPr>
          <w:rFonts w:cs="Arial"/>
          <w:szCs w:val="22"/>
        </w:rPr>
        <w:t>§ 219 Sozialgesetzbuch IX (SGB IX),</w:t>
      </w:r>
    </w:p>
    <w:p w14:paraId="002BDFE0" w14:textId="261DEB53" w:rsidR="000029D0" w:rsidRPr="00562BB2" w:rsidRDefault="000029D0" w:rsidP="000029D0">
      <w:pPr>
        <w:numPr>
          <w:ilvl w:val="0"/>
          <w:numId w:val="1"/>
        </w:numPr>
        <w:ind w:left="720"/>
        <w:rPr>
          <w:rFonts w:cs="Arial"/>
          <w:szCs w:val="22"/>
        </w:rPr>
      </w:pPr>
      <w:r w:rsidRPr="00AF683E">
        <w:rPr>
          <w:rFonts w:cs="Arial"/>
          <w:szCs w:val="22"/>
        </w:rPr>
        <w:t xml:space="preserve">§ 8 Abs.4 </w:t>
      </w:r>
      <w:proofErr w:type="spellStart"/>
      <w:r w:rsidRPr="00562BB2">
        <w:rPr>
          <w:rFonts w:cs="Arial"/>
          <w:szCs w:val="22"/>
        </w:rPr>
        <w:t>Werkstättenverordnung</w:t>
      </w:r>
      <w:proofErr w:type="spellEnd"/>
      <w:r w:rsidRPr="00562BB2">
        <w:rPr>
          <w:rFonts w:cs="Arial"/>
          <w:szCs w:val="22"/>
        </w:rPr>
        <w:t xml:space="preserve"> (WVO)</w:t>
      </w:r>
      <w:r w:rsidRPr="00AF683E">
        <w:rPr>
          <w:rFonts w:cs="Arial"/>
          <w:szCs w:val="22"/>
        </w:rPr>
        <w:t xml:space="preserve"> </w:t>
      </w:r>
      <w:proofErr w:type="spellStart"/>
      <w:r w:rsidRPr="00AF683E">
        <w:rPr>
          <w:rFonts w:cs="Arial"/>
          <w:szCs w:val="22"/>
        </w:rPr>
        <w:t>i.V.</w:t>
      </w:r>
      <w:r w:rsidR="004D2EBA">
        <w:rPr>
          <w:rFonts w:cs="Arial"/>
          <w:szCs w:val="22"/>
        </w:rPr>
        <w:t>m</w:t>
      </w:r>
      <w:proofErr w:type="spellEnd"/>
      <w:r w:rsidR="004D2EBA">
        <w:rPr>
          <w:rFonts w:cs="Arial"/>
          <w:szCs w:val="22"/>
        </w:rPr>
        <w:t xml:space="preserve">. </w:t>
      </w:r>
      <w:r w:rsidRPr="00AF683E">
        <w:rPr>
          <w:rFonts w:cs="Arial"/>
          <w:szCs w:val="22"/>
        </w:rPr>
        <w:t xml:space="preserve">§ 60 SGB IX </w:t>
      </w:r>
    </w:p>
    <w:p w14:paraId="2E383CC3" w14:textId="77777777" w:rsidR="007217D9" w:rsidRDefault="00360A0B" w:rsidP="00C50C21">
      <w:pPr>
        <w:numPr>
          <w:ilvl w:val="0"/>
          <w:numId w:val="1"/>
        </w:numPr>
        <w:ind w:left="720"/>
        <w:rPr>
          <w:rFonts w:cs="Arial"/>
          <w:szCs w:val="22"/>
        </w:rPr>
      </w:pPr>
      <w:r w:rsidRPr="00562BB2">
        <w:rPr>
          <w:rFonts w:cs="Arial"/>
          <w:szCs w:val="22"/>
        </w:rPr>
        <w:t>§ 7</w:t>
      </w:r>
      <w:r w:rsidR="007217D9" w:rsidRPr="00562BB2">
        <w:rPr>
          <w:rFonts w:cs="Arial"/>
          <w:szCs w:val="22"/>
        </w:rPr>
        <w:t>3 Sozialgesetzbuch IX (SGB IX),</w:t>
      </w:r>
    </w:p>
    <w:p w14:paraId="3E7FDB02" w14:textId="623F8C6F" w:rsidR="000029D0" w:rsidRPr="00562BB2" w:rsidRDefault="000029D0" w:rsidP="00C50C21">
      <w:pPr>
        <w:numPr>
          <w:ilvl w:val="0"/>
          <w:numId w:val="1"/>
        </w:numPr>
        <w:ind w:left="720"/>
        <w:rPr>
          <w:rFonts w:cs="Arial"/>
          <w:szCs w:val="22"/>
        </w:rPr>
      </w:pPr>
      <w:r w:rsidRPr="000029D0">
        <w:rPr>
          <w:rFonts w:cs="Arial"/>
          <w:szCs w:val="22"/>
        </w:rPr>
        <w:t xml:space="preserve">Regelungen des Fachkonzeptes EV/BBB hier Anlage </w:t>
      </w:r>
      <w:r w:rsidR="003B2CF1">
        <w:rPr>
          <w:rFonts w:cs="Arial"/>
          <w:szCs w:val="22"/>
        </w:rPr>
        <w:t>5</w:t>
      </w:r>
      <w:r>
        <w:rPr>
          <w:rFonts w:cs="Arial"/>
          <w:szCs w:val="22"/>
        </w:rPr>
        <w:t xml:space="preserve"> in der aktuell gültigen Fassung</w:t>
      </w:r>
    </w:p>
    <w:p w14:paraId="40207C05" w14:textId="60545DC6" w:rsidR="005E4778" w:rsidRPr="005459D4" w:rsidRDefault="00E53253" w:rsidP="005459D4">
      <w:pPr>
        <w:pStyle w:val="berschrift1"/>
        <w:ind w:left="426" w:hanging="426"/>
      </w:pPr>
      <w:bookmarkStart w:id="3" w:name="_Toc205880390"/>
      <w:r>
        <w:t>Gegenstand der Vereinbarung</w:t>
      </w:r>
      <w:bookmarkEnd w:id="3"/>
    </w:p>
    <w:p w14:paraId="18B37C8F" w14:textId="30C154B1" w:rsidR="00E53253" w:rsidRDefault="00E53253" w:rsidP="00143084">
      <w:pPr>
        <w:pStyle w:val="Listenabsatz"/>
        <w:numPr>
          <w:ilvl w:val="0"/>
          <w:numId w:val="2"/>
        </w:numPr>
      </w:pPr>
      <w:r>
        <w:t>Der Leistungserbringende verpflichtet sich für die Teilnehmenden am EV/BBB einen Gruppenfahrdienst nach § 8 Abs. 4 WVO zur Verfügung zu stellen.</w:t>
      </w:r>
    </w:p>
    <w:p w14:paraId="39429612" w14:textId="29EC6F30" w:rsidR="000029D0" w:rsidRPr="00AB4B6D" w:rsidRDefault="000029D0" w:rsidP="00143084">
      <w:pPr>
        <w:pStyle w:val="Listenabsatz"/>
        <w:numPr>
          <w:ilvl w:val="0"/>
          <w:numId w:val="2"/>
        </w:numPr>
      </w:pPr>
      <w:r>
        <w:t xml:space="preserve">Für die </w:t>
      </w:r>
      <w:r w:rsidR="00E53253">
        <w:t>K</w:t>
      </w:r>
      <w:r>
        <w:t xml:space="preserve">osten </w:t>
      </w:r>
      <w:r w:rsidR="00E53253">
        <w:t xml:space="preserve">der Teilnahme am Gruppenfahrdienst wird </w:t>
      </w:r>
      <w:r>
        <w:t xml:space="preserve">für die Teilnehmenden </w:t>
      </w:r>
      <w:r w:rsidR="00E53253">
        <w:t xml:space="preserve">der BA </w:t>
      </w:r>
      <w:r w:rsidRPr="00AB4B6D">
        <w:t xml:space="preserve">ein pauschaler </w:t>
      </w:r>
      <w:r>
        <w:t>Fahr</w:t>
      </w:r>
      <w:r w:rsidRPr="00AB4B6D">
        <w:t xml:space="preserve">kostensatz vereinbart: </w:t>
      </w:r>
    </w:p>
    <w:p w14:paraId="4A840A9A" w14:textId="2940ABB3" w:rsidR="000029D0" w:rsidRPr="00AB4B6D" w:rsidRDefault="00E53253" w:rsidP="000029D0">
      <w:pPr>
        <w:spacing w:before="240" w:after="240"/>
        <w:ind w:left="357"/>
      </w:pPr>
      <w:r>
        <w:t>Fahrkosten</w:t>
      </w:r>
      <w:r w:rsidR="000029D0" w:rsidRPr="00AB4B6D">
        <w:t>satz (</w:t>
      </w:r>
      <w:r w:rsidR="000029D0">
        <w:t>F</w:t>
      </w:r>
      <w:r w:rsidR="000029D0" w:rsidRPr="00AB4B6D">
        <w:t>KS)</w:t>
      </w:r>
      <w:r>
        <w:t xml:space="preserve"> pro Monat</w:t>
      </w:r>
      <w:r w:rsidR="000029D0" w:rsidRPr="00AB4B6D">
        <w:t>:</w:t>
      </w:r>
      <w:r w:rsidR="000029D0">
        <w:tab/>
      </w:r>
      <w:r w:rsidR="000029D0">
        <w:tab/>
      </w:r>
      <w:proofErr w:type="spellStart"/>
      <w:proofErr w:type="gramStart"/>
      <w:r w:rsidR="000029D0" w:rsidRPr="00AB4B6D">
        <w:rPr>
          <w:highlight w:val="yellow"/>
        </w:rPr>
        <w:t>x,xx</w:t>
      </w:r>
      <w:proofErr w:type="spellEnd"/>
      <w:proofErr w:type="gramEnd"/>
      <w:r w:rsidR="000029D0" w:rsidRPr="00AB4B6D">
        <w:rPr>
          <w:highlight w:val="yellow"/>
        </w:rPr>
        <w:t xml:space="preserve"> €</w:t>
      </w:r>
      <w:r w:rsidR="000029D0" w:rsidRPr="00AB4B6D">
        <w:t xml:space="preserve"> </w:t>
      </w:r>
    </w:p>
    <w:p w14:paraId="46979C86" w14:textId="7FD5C9D1" w:rsidR="000029D0" w:rsidRDefault="000029D0" w:rsidP="000029D0">
      <w:pPr>
        <w:spacing w:before="240" w:after="240"/>
        <w:ind w:left="357"/>
      </w:pPr>
      <w:r w:rsidRPr="00AB4B6D">
        <w:t>Teilmonats</w:t>
      </w:r>
      <w:r w:rsidR="00E53253">
        <w:t>fahr</w:t>
      </w:r>
      <w:r w:rsidRPr="00AB4B6D">
        <w:t>kostensatz (T</w:t>
      </w:r>
      <w:r>
        <w:t>F</w:t>
      </w:r>
      <w:r w:rsidRPr="00AB4B6D">
        <w:t>KS):</w:t>
      </w:r>
      <w:r w:rsidRPr="00AB4B6D">
        <w:tab/>
      </w:r>
      <w:r>
        <w:tab/>
      </w:r>
      <w:proofErr w:type="spellStart"/>
      <w:proofErr w:type="gramStart"/>
      <w:r w:rsidRPr="00AB4B6D">
        <w:rPr>
          <w:highlight w:val="yellow"/>
        </w:rPr>
        <w:t>x,xx</w:t>
      </w:r>
      <w:proofErr w:type="spellEnd"/>
      <w:proofErr w:type="gramEnd"/>
      <w:r w:rsidRPr="00AB4B6D">
        <w:rPr>
          <w:highlight w:val="yellow"/>
        </w:rPr>
        <w:t xml:space="preserve"> €</w:t>
      </w:r>
    </w:p>
    <w:p w14:paraId="16B5281B" w14:textId="58222152" w:rsidR="000029D0" w:rsidRDefault="000029D0" w:rsidP="000029D0">
      <w:pPr>
        <w:pStyle w:val="Listenabsatz"/>
        <w:tabs>
          <w:tab w:val="num" w:pos="360"/>
        </w:tabs>
        <w:ind w:left="357" w:hanging="357"/>
      </w:pPr>
      <w:r w:rsidRPr="00913A68">
        <w:t xml:space="preserve">Der </w:t>
      </w:r>
      <w:r>
        <w:t>Fahr</w:t>
      </w:r>
      <w:r w:rsidRPr="00AB4B6D">
        <w:t xml:space="preserve">kostensatz </w:t>
      </w:r>
      <w:r>
        <w:t xml:space="preserve">wurde auf Basis der Anlage </w:t>
      </w:r>
      <w:r w:rsidR="004D2EBA">
        <w:t>5 des Fachkonzeptes EV/BBB</w:t>
      </w:r>
      <w:r>
        <w:t xml:space="preserve"> ermittelt und dient der unterjährigen Abrechnung. </w:t>
      </w:r>
    </w:p>
    <w:p w14:paraId="3ED054FF" w14:textId="77777777" w:rsidR="000029D0" w:rsidRDefault="000029D0" w:rsidP="000029D0">
      <w:pPr>
        <w:pStyle w:val="Listenabsatz"/>
      </w:pPr>
      <w:r w:rsidRPr="000029D0">
        <w:t>Der Fahrkostensatz wurde so festgesetzt, dass er im Sinne des § 339 SGB III durch drei-</w:t>
      </w:r>
      <w:proofErr w:type="spellStart"/>
      <w:r w:rsidRPr="000029D0">
        <w:t>ßig</w:t>
      </w:r>
      <w:proofErr w:type="spellEnd"/>
      <w:r w:rsidRPr="000029D0">
        <w:t xml:space="preserve"> ohne Rest teilbar ist. Ein Dreißigstel muss ein Betrag in Euro und Cent ohne Bruchteile von Cent sein. Bei Leistungen, die für Teilmonate gezahlt werden, wird für jeden Tag der individuellen Zuweisung ein Dreißigstel (1/30) des Fahrkostensatzes berechnet</w:t>
      </w:r>
    </w:p>
    <w:p w14:paraId="59599586" w14:textId="77777777" w:rsidR="005E4778" w:rsidRPr="00922EDE" w:rsidRDefault="00922EDE" w:rsidP="006B331C">
      <w:pPr>
        <w:pStyle w:val="berschrift1"/>
        <w:ind w:left="426" w:hanging="426"/>
      </w:pPr>
      <w:bookmarkStart w:id="4" w:name="_Toc205880391"/>
      <w:r>
        <w:t>Laufzeit</w:t>
      </w:r>
      <w:bookmarkEnd w:id="4"/>
    </w:p>
    <w:p w14:paraId="5CCA1C2E" w14:textId="321A783D" w:rsidR="000029D0" w:rsidRPr="00AF2389" w:rsidRDefault="000029D0" w:rsidP="00143084">
      <w:pPr>
        <w:pStyle w:val="Listenabsatz"/>
        <w:numPr>
          <w:ilvl w:val="0"/>
          <w:numId w:val="2"/>
        </w:numPr>
      </w:pPr>
      <w:r w:rsidRPr="00AF2389">
        <w:t xml:space="preserve">Die Vereinbarung wird für den im Rahmen der Preisverhandlung </w:t>
      </w:r>
      <w:r>
        <w:t xml:space="preserve">für die Maßnahme </w:t>
      </w:r>
      <w:r w:rsidRPr="00AF2389">
        <w:t xml:space="preserve">festgelegten Zeitraum </w:t>
      </w:r>
      <w:r w:rsidRPr="00DE738A">
        <w:t>vo</w:t>
      </w:r>
      <w:r w:rsidR="004D2EBA">
        <w:t>m</w:t>
      </w:r>
      <w:r w:rsidRPr="00DE738A">
        <w:t xml:space="preserve"> </w:t>
      </w:r>
      <w:r w:rsidRPr="005D237C">
        <w:rPr>
          <w:b/>
          <w:highlight w:val="yellow"/>
        </w:rPr>
        <w:t>01.01.</w:t>
      </w:r>
      <w:proofErr w:type="gramStart"/>
      <w:r w:rsidRPr="005D237C">
        <w:rPr>
          <w:b/>
          <w:highlight w:val="yellow"/>
        </w:rPr>
        <w:t>20</w:t>
      </w:r>
      <w:r>
        <w:rPr>
          <w:b/>
          <w:highlight w:val="yellow"/>
        </w:rPr>
        <w:t>..</w:t>
      </w:r>
      <w:proofErr w:type="gramEnd"/>
      <w:r w:rsidRPr="005D237C">
        <w:rPr>
          <w:b/>
          <w:highlight w:val="yellow"/>
        </w:rPr>
        <w:t xml:space="preserve"> bis 31.12.</w:t>
      </w:r>
      <w:proofErr w:type="gramStart"/>
      <w:r w:rsidRPr="005D237C">
        <w:rPr>
          <w:b/>
          <w:highlight w:val="yellow"/>
        </w:rPr>
        <w:t>20</w:t>
      </w:r>
      <w:r>
        <w:rPr>
          <w:b/>
          <w:highlight w:val="yellow"/>
        </w:rPr>
        <w:t>..</w:t>
      </w:r>
      <w:proofErr w:type="gramEnd"/>
      <w:r w:rsidRPr="00DE738A">
        <w:t xml:space="preserve"> geschlossen</w:t>
      </w:r>
      <w:r w:rsidRPr="00AF2389">
        <w:t xml:space="preserve">. Sie gilt </w:t>
      </w:r>
      <w:r>
        <w:t xml:space="preserve">fort </w:t>
      </w:r>
      <w:r w:rsidRPr="00AF2389">
        <w:t>bis zum Abschluss einer neuen Preisvereinbarung.</w:t>
      </w:r>
    </w:p>
    <w:p w14:paraId="44BA2A52" w14:textId="77777777" w:rsidR="00A23524" w:rsidRDefault="00A23524" w:rsidP="007E1F2D">
      <w:pPr>
        <w:pStyle w:val="berschrift1"/>
        <w:ind w:left="426" w:hanging="426"/>
      </w:pPr>
      <w:bookmarkStart w:id="5" w:name="_Toc205880392"/>
      <w:bookmarkStart w:id="6" w:name="_Ref334029607"/>
      <w:bookmarkStart w:id="7" w:name="_Ref334029621"/>
      <w:r>
        <w:t>Pflichtverletzung durch den Leistungserbringer</w:t>
      </w:r>
      <w:bookmarkEnd w:id="5"/>
    </w:p>
    <w:p w14:paraId="34F67657" w14:textId="4F8F50E8" w:rsidR="00A23524" w:rsidRPr="00A23524" w:rsidRDefault="00A23524" w:rsidP="00143084">
      <w:pPr>
        <w:pStyle w:val="NurText"/>
        <w:numPr>
          <w:ilvl w:val="0"/>
          <w:numId w:val="6"/>
        </w:numPr>
        <w:jc w:val="both"/>
        <w:rPr>
          <w:rFonts w:ascii="Arial" w:hAnsi="Arial" w:cs="Arial"/>
          <w:sz w:val="22"/>
          <w:szCs w:val="22"/>
          <w:lang w:eastAsia="ko-KR"/>
        </w:rPr>
      </w:pPr>
      <w:r w:rsidRPr="00A23524">
        <w:rPr>
          <w:rFonts w:ascii="Arial" w:hAnsi="Arial" w:cs="Arial"/>
          <w:sz w:val="22"/>
          <w:szCs w:val="22"/>
          <w:lang w:eastAsia="ko-KR"/>
        </w:rPr>
        <w:t>Verstößt der Leistungserbringer, gleich aus welchen Gründen, gegen die Pflicht</w:t>
      </w:r>
      <w:r w:rsidR="004D2EBA">
        <w:rPr>
          <w:rFonts w:ascii="Arial" w:hAnsi="Arial" w:cs="Arial"/>
          <w:sz w:val="22"/>
          <w:szCs w:val="22"/>
          <w:lang w:eastAsia="ko-KR"/>
        </w:rPr>
        <w:t xml:space="preserve"> einen Gruppenfahrdienst zur Verfügung zu stellen</w:t>
      </w:r>
      <w:r w:rsidRPr="00A23524">
        <w:rPr>
          <w:rFonts w:ascii="Arial" w:hAnsi="Arial" w:cs="Arial"/>
          <w:sz w:val="22"/>
          <w:szCs w:val="22"/>
          <w:lang w:eastAsia="ko-KR"/>
        </w:rPr>
        <w:t xml:space="preserve"> oder erfüllt er diese nicht in gehöriger, insbesondere branchenüblicher Weise, so kann die BA die Vergütung unter Berücksichtigung der begangenen Pflichtverletzung </w:t>
      </w:r>
      <w:r w:rsidR="004D2EBA">
        <w:rPr>
          <w:rFonts w:ascii="Arial" w:hAnsi="Arial" w:cs="Arial"/>
          <w:sz w:val="22"/>
          <w:szCs w:val="22"/>
          <w:lang w:eastAsia="ko-KR"/>
        </w:rPr>
        <w:t>einstellen</w:t>
      </w:r>
      <w:r w:rsidRPr="00A23524">
        <w:rPr>
          <w:rFonts w:ascii="Arial" w:hAnsi="Arial" w:cs="Arial"/>
          <w:sz w:val="22"/>
          <w:szCs w:val="22"/>
          <w:lang w:eastAsia="ko-KR"/>
        </w:rPr>
        <w:t xml:space="preserve">. </w:t>
      </w:r>
    </w:p>
    <w:p w14:paraId="6E26A651" w14:textId="77777777" w:rsidR="00A23524" w:rsidRPr="00A23524" w:rsidRDefault="00A23524" w:rsidP="00A23524">
      <w:pPr>
        <w:pStyle w:val="NurText"/>
        <w:ind w:left="360"/>
        <w:jc w:val="both"/>
        <w:rPr>
          <w:rFonts w:ascii="Arial" w:hAnsi="Arial" w:cs="Arial"/>
          <w:sz w:val="22"/>
          <w:szCs w:val="22"/>
          <w:lang w:eastAsia="ko-KR"/>
        </w:rPr>
      </w:pPr>
    </w:p>
    <w:p w14:paraId="631CA96C" w14:textId="2772425F" w:rsidR="00AA2CFF" w:rsidRDefault="00A23524" w:rsidP="00143084">
      <w:pPr>
        <w:pStyle w:val="Listenabsatz"/>
        <w:numPr>
          <w:ilvl w:val="0"/>
          <w:numId w:val="6"/>
        </w:numPr>
        <w:spacing w:after="0"/>
        <w:rPr>
          <w:lang w:eastAsia="ko-KR"/>
        </w:rPr>
      </w:pPr>
      <w:r w:rsidRPr="004D2EBA">
        <w:rPr>
          <w:lang w:eastAsia="ko-KR"/>
        </w:rPr>
        <w:t>Die BA ist berechtigt, aus diesem Vertrag resultierende Forderungen gegen Forderungen des Leistungserbringers, gleich aus welchem Rechtsgrund, aufzurechnen. Im Falle der Aufrechnung wird der Leistungserbringer hiervon schriftlich benachrichtigt.</w:t>
      </w:r>
    </w:p>
    <w:p w14:paraId="463AC541" w14:textId="77777777" w:rsidR="00143084" w:rsidRDefault="00143084" w:rsidP="00143084">
      <w:pPr>
        <w:pStyle w:val="Listenabsatz"/>
        <w:numPr>
          <w:ilvl w:val="0"/>
          <w:numId w:val="0"/>
        </w:numPr>
        <w:ind w:left="360"/>
        <w:rPr>
          <w:lang w:eastAsia="ko-KR"/>
        </w:rPr>
      </w:pPr>
    </w:p>
    <w:p w14:paraId="3C00DF69" w14:textId="1D502AE6" w:rsidR="00143084" w:rsidRDefault="00143084" w:rsidP="00143084">
      <w:pPr>
        <w:pStyle w:val="berschrift1"/>
        <w:ind w:left="426" w:hanging="426"/>
      </w:pPr>
      <w:bookmarkStart w:id="8" w:name="_Toc205880393"/>
      <w:r>
        <w:t>Unterjährige Änderung des pauschalen Fahrkostensatzes</w:t>
      </w:r>
      <w:bookmarkEnd w:id="8"/>
    </w:p>
    <w:p w14:paraId="516456FD" w14:textId="46F05E41" w:rsidR="00143084" w:rsidRDefault="00143084" w:rsidP="00143084">
      <w:pPr>
        <w:pStyle w:val="Listenabsatz"/>
        <w:numPr>
          <w:ilvl w:val="0"/>
          <w:numId w:val="7"/>
        </w:numPr>
        <w:spacing w:after="0"/>
        <w:rPr>
          <w:lang w:eastAsia="ko-KR"/>
        </w:rPr>
      </w:pPr>
      <w:r>
        <w:rPr>
          <w:lang w:eastAsia="ko-KR"/>
        </w:rPr>
        <w:t xml:space="preserve">Eine unterjährige Anpassung des pauschalen Fahrkostensatzes kann nur in begründeten Ausnahmefällen erfolgen. Diese sind: </w:t>
      </w:r>
    </w:p>
    <w:p w14:paraId="116A1C0D" w14:textId="77777777" w:rsidR="00143084" w:rsidRDefault="00143084" w:rsidP="00143084">
      <w:pPr>
        <w:spacing w:after="0"/>
        <w:ind w:left="720" w:hanging="360"/>
        <w:rPr>
          <w:lang w:eastAsia="ko-KR"/>
        </w:rPr>
      </w:pPr>
      <w:r>
        <w:rPr>
          <w:lang w:eastAsia="ko-KR"/>
        </w:rPr>
        <w:t>•</w:t>
      </w:r>
      <w:r>
        <w:rPr>
          <w:lang w:eastAsia="ko-KR"/>
        </w:rPr>
        <w:tab/>
        <w:t xml:space="preserve">gesetzliche Regelungen z.B. Erhöhung des Mindestlohns </w:t>
      </w:r>
    </w:p>
    <w:p w14:paraId="2EC2E708" w14:textId="77777777" w:rsidR="00143084" w:rsidRDefault="00143084" w:rsidP="00143084">
      <w:pPr>
        <w:spacing w:after="0"/>
        <w:ind w:left="720" w:hanging="360"/>
        <w:rPr>
          <w:lang w:eastAsia="ko-KR"/>
        </w:rPr>
      </w:pPr>
      <w:r>
        <w:rPr>
          <w:lang w:eastAsia="ko-KR"/>
        </w:rPr>
        <w:t>•</w:t>
      </w:r>
      <w:r>
        <w:rPr>
          <w:lang w:eastAsia="ko-KR"/>
        </w:rPr>
        <w:tab/>
        <w:t xml:space="preserve">vom örtliche Eingliederungshilfeträger genehmigte Preisänderungen (z. B. aufgrund von Tarif- oder Energiepreissteigerungen), die durch den Fahrdienstleister unterjährig umgesetzt werden, </w:t>
      </w:r>
    </w:p>
    <w:p w14:paraId="0625DC40" w14:textId="77777777" w:rsidR="00143084" w:rsidRDefault="00143084" w:rsidP="00143084">
      <w:pPr>
        <w:spacing w:after="0"/>
        <w:ind w:left="720" w:hanging="360"/>
        <w:rPr>
          <w:lang w:eastAsia="ko-KR"/>
        </w:rPr>
      </w:pPr>
      <w:r>
        <w:rPr>
          <w:lang w:eastAsia="ko-KR"/>
        </w:rPr>
        <w:lastRenderedPageBreak/>
        <w:t>•</w:t>
      </w:r>
      <w:r>
        <w:rPr>
          <w:lang w:eastAsia="ko-KR"/>
        </w:rPr>
        <w:tab/>
        <w:t>Sachverhalte, in denen eine Beibehaltung des pauschalen Fahrkostensatzes wirtschaftlich unzumutbar ist. Hierfür müssen die Voraussetzungen einer Störung der Geschäftsgrundlage nach § 313 BGB vorliegen. Dies wäre nur der Fall, wenn sich die zugrundeliegenden Umstände so schwerwiegend verändert haben, dass ein Festhalten an den laufenden pauschalen Fahrkostensatz unter Berücksichtigung aller Umstände des Einzelfalls nicht zugemutet werden kann.</w:t>
      </w:r>
    </w:p>
    <w:p w14:paraId="757F3B85" w14:textId="77777777" w:rsidR="00143084" w:rsidRDefault="00143084" w:rsidP="00143084">
      <w:pPr>
        <w:spacing w:after="0"/>
        <w:ind w:left="360" w:hanging="360"/>
        <w:rPr>
          <w:lang w:eastAsia="ko-KR"/>
        </w:rPr>
      </w:pPr>
    </w:p>
    <w:p w14:paraId="65690602" w14:textId="3C7233C2" w:rsidR="00143084" w:rsidRPr="004D2EBA" w:rsidRDefault="00143084" w:rsidP="00143084">
      <w:pPr>
        <w:pStyle w:val="Listenabsatz"/>
        <w:numPr>
          <w:ilvl w:val="0"/>
          <w:numId w:val="7"/>
        </w:numPr>
        <w:spacing w:after="0"/>
        <w:rPr>
          <w:lang w:eastAsia="ko-KR"/>
        </w:rPr>
      </w:pPr>
      <w:r>
        <w:rPr>
          <w:lang w:eastAsia="ko-KR"/>
        </w:rPr>
        <w:t>Eine Anpassung erfolgt dann mit Wirkung ab der Änderung, frühestens ab dem auf den Eingang der entsprechenden Mitteilung folgenden Monat.</w:t>
      </w:r>
    </w:p>
    <w:p w14:paraId="5D9C8F31" w14:textId="77777777" w:rsidR="00FE7808" w:rsidRPr="006B5524" w:rsidRDefault="00FE7808" w:rsidP="007E1F2D">
      <w:pPr>
        <w:pStyle w:val="berschrift1"/>
        <w:ind w:left="426" w:hanging="426"/>
      </w:pPr>
      <w:bookmarkStart w:id="9" w:name="_Toc205880394"/>
      <w:r w:rsidRPr="006B5524">
        <w:t>Kündigungsrecht</w:t>
      </w:r>
      <w:bookmarkEnd w:id="6"/>
      <w:bookmarkEnd w:id="7"/>
      <w:bookmarkEnd w:id="9"/>
    </w:p>
    <w:p w14:paraId="5A2E2769" w14:textId="234E3C0A" w:rsidR="000238CE" w:rsidRPr="008C1EB3" w:rsidRDefault="000238CE" w:rsidP="00143084">
      <w:pPr>
        <w:pStyle w:val="Listenabsatz"/>
        <w:numPr>
          <w:ilvl w:val="0"/>
          <w:numId w:val="4"/>
        </w:numPr>
        <w:rPr>
          <w:lang w:eastAsia="ko-KR"/>
        </w:rPr>
      </w:pPr>
      <w:r w:rsidRPr="008C1EB3">
        <w:rPr>
          <w:lang w:eastAsia="ko-KR"/>
        </w:rPr>
        <w:t>D</w:t>
      </w:r>
      <w:r w:rsidR="005972BE" w:rsidRPr="008C1EB3">
        <w:rPr>
          <w:lang w:eastAsia="ko-KR"/>
        </w:rPr>
        <w:t>i</w:t>
      </w:r>
      <w:r w:rsidRPr="008C1EB3">
        <w:rPr>
          <w:lang w:eastAsia="ko-KR"/>
        </w:rPr>
        <w:t>e Ver</w:t>
      </w:r>
      <w:r w:rsidR="005972BE" w:rsidRPr="008C1EB3">
        <w:rPr>
          <w:lang w:eastAsia="ko-KR"/>
        </w:rPr>
        <w:t>einbarung</w:t>
      </w:r>
      <w:r w:rsidRPr="008C1EB3">
        <w:rPr>
          <w:lang w:eastAsia="ko-KR"/>
        </w:rPr>
        <w:t xml:space="preserve"> kann sowohl von </w:t>
      </w:r>
      <w:r w:rsidR="00147753" w:rsidRPr="008C1EB3">
        <w:rPr>
          <w:lang w:eastAsia="ko-KR"/>
        </w:rPr>
        <w:t>dem Rehabilitationsträger</w:t>
      </w:r>
      <w:r w:rsidRPr="008C1EB3">
        <w:rPr>
          <w:lang w:eastAsia="ko-KR"/>
        </w:rPr>
        <w:t xml:space="preserve"> als auch von </w:t>
      </w:r>
      <w:r w:rsidR="00147753" w:rsidRPr="008C1EB3">
        <w:rPr>
          <w:lang w:eastAsia="ko-KR"/>
        </w:rPr>
        <w:t>dem Leistungserbringer</w:t>
      </w:r>
      <w:r w:rsidRPr="008C1EB3">
        <w:rPr>
          <w:lang w:eastAsia="ko-KR"/>
        </w:rPr>
        <w:t xml:space="preserve"> spätestens zum dritten Werktag eines Kalendermonats zum Ablauf des übernächsten Monats gekündigt werden. Eine Verlängerung de</w:t>
      </w:r>
      <w:r w:rsidR="005972BE" w:rsidRPr="008C1EB3">
        <w:rPr>
          <w:lang w:eastAsia="ko-KR"/>
        </w:rPr>
        <w:t>r</w:t>
      </w:r>
      <w:r w:rsidRPr="008C1EB3">
        <w:rPr>
          <w:lang w:eastAsia="ko-KR"/>
        </w:rPr>
        <w:t xml:space="preserve"> </w:t>
      </w:r>
      <w:r w:rsidR="005972BE" w:rsidRPr="008C1EB3">
        <w:rPr>
          <w:lang w:eastAsia="ko-KR"/>
        </w:rPr>
        <w:t xml:space="preserve">Vereinbarung </w:t>
      </w:r>
      <w:r w:rsidRPr="008C1EB3">
        <w:rPr>
          <w:lang w:eastAsia="ko-KR"/>
        </w:rPr>
        <w:t>ist dadurch ausgeschlossen.</w:t>
      </w:r>
    </w:p>
    <w:p w14:paraId="37AAD477" w14:textId="77777777" w:rsidR="00BA287A" w:rsidRDefault="00AB0C58" w:rsidP="005B76A4">
      <w:pPr>
        <w:pStyle w:val="Listenabsatz"/>
      </w:pPr>
      <w:r w:rsidRPr="008E4619">
        <w:t>Die Kündigung bedarf der Schriftform.</w:t>
      </w:r>
    </w:p>
    <w:p w14:paraId="2FA5B398" w14:textId="77777777" w:rsidR="00A22308" w:rsidRPr="003C7E8F" w:rsidRDefault="00A22308" w:rsidP="005459D4">
      <w:pPr>
        <w:pStyle w:val="berschrift1"/>
        <w:ind w:left="426" w:hanging="426"/>
      </w:pPr>
      <w:bookmarkStart w:id="10" w:name="_Toc205880395"/>
      <w:r w:rsidRPr="003C7E8F">
        <w:t>Ausfertigung</w:t>
      </w:r>
      <w:bookmarkEnd w:id="10"/>
    </w:p>
    <w:p w14:paraId="02E7AA4F" w14:textId="2BD0F6BB" w:rsidR="00A22308" w:rsidRPr="00143084" w:rsidRDefault="00E26FFA" w:rsidP="00143084">
      <w:pPr>
        <w:pStyle w:val="Listenabsatz"/>
        <w:numPr>
          <w:ilvl w:val="0"/>
          <w:numId w:val="8"/>
        </w:numPr>
        <w:rPr>
          <w:lang w:eastAsia="ko-KR"/>
        </w:rPr>
      </w:pPr>
      <w:r w:rsidRPr="00143084">
        <w:rPr>
          <w:lang w:eastAsia="ko-KR"/>
        </w:rPr>
        <w:t xml:space="preserve">Die Vereinbarung </w:t>
      </w:r>
      <w:r w:rsidR="00A22308" w:rsidRPr="00143084">
        <w:rPr>
          <w:lang w:eastAsia="ko-KR"/>
        </w:rPr>
        <w:t xml:space="preserve">wird zweifach ausgefertigt. Jeweils eine Ausfertigung ist für </w:t>
      </w:r>
      <w:r w:rsidR="006B5524" w:rsidRPr="00143084">
        <w:rPr>
          <w:lang w:eastAsia="ko-KR"/>
        </w:rPr>
        <w:t>den Rehabilitationsträger</w:t>
      </w:r>
      <w:r w:rsidR="00A22308" w:rsidRPr="00143084">
        <w:rPr>
          <w:lang w:eastAsia="ko-KR"/>
        </w:rPr>
        <w:t xml:space="preserve"> und den Leis</w:t>
      </w:r>
      <w:r w:rsidR="00611B9A" w:rsidRPr="00143084">
        <w:rPr>
          <w:lang w:eastAsia="ko-KR"/>
        </w:rPr>
        <w:t>tungserbringer bestimmt.</w:t>
      </w:r>
    </w:p>
    <w:p w14:paraId="07BA2540" w14:textId="730728CF" w:rsidR="00143084" w:rsidRPr="00143084" w:rsidRDefault="00143084" w:rsidP="00143084">
      <w:pPr>
        <w:pStyle w:val="berschrift1"/>
        <w:ind w:left="426" w:hanging="426"/>
      </w:pPr>
      <w:bookmarkStart w:id="11" w:name="_Toc205880396"/>
      <w:r w:rsidRPr="00143084">
        <w:t>Salvatorische Klausel</w:t>
      </w:r>
      <w:bookmarkEnd w:id="11"/>
    </w:p>
    <w:p w14:paraId="0C7D553F" w14:textId="44708696" w:rsidR="003D3311" w:rsidRPr="00143084" w:rsidRDefault="00143084" w:rsidP="00143084">
      <w:pPr>
        <w:pStyle w:val="Listenabsatz"/>
        <w:numPr>
          <w:ilvl w:val="0"/>
          <w:numId w:val="9"/>
        </w:numPr>
        <w:rPr>
          <w:lang w:eastAsia="ko-KR"/>
        </w:rPr>
      </w:pPr>
      <w:r w:rsidRPr="00143084">
        <w:rPr>
          <w:lang w:eastAsia="ko-KR"/>
        </w:rPr>
        <w:t>Sollten einzelne Bestimmungen dieses Vertrags unwirksam oder undurchführbar sein oder nach Vertragsschluss unwirksam oder undurchführbar werden, bleibt davon die Wirksamkeit des Vertrags im Übrigen unberührt. An die Stelle der unwirksamen oder undurchführbaren Bestimmung soll diejenige wirksame und durchführbare Regelung treten, deren Wirkungen der wirtschaftlichen Zielsetzung möglichst nahekommen, die die Vertragsparteien mit der unwirksamen beziehungsweise undurchführbaren Bestimmung verfolgt haben.</w:t>
      </w:r>
    </w:p>
    <w:p w14:paraId="3F3BFC60" w14:textId="77777777" w:rsidR="00F0328F" w:rsidRDefault="00F0328F" w:rsidP="0073321A"/>
    <w:tbl>
      <w:tblPr>
        <w:tblStyle w:val="Tabellenraster"/>
        <w:tblW w:w="9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639"/>
        <w:gridCol w:w="4640"/>
      </w:tblGrid>
      <w:tr w:rsidR="00AB4B6D" w:rsidRPr="00AB4B6D" w14:paraId="7CCDEB2E" w14:textId="77777777" w:rsidTr="00AB4B6D">
        <w:trPr>
          <w:trHeight w:val="1050"/>
        </w:trPr>
        <w:tc>
          <w:tcPr>
            <w:tcW w:w="4639" w:type="dxa"/>
          </w:tcPr>
          <w:p w14:paraId="7B4DB8F7" w14:textId="77777777" w:rsidR="00AB4B6D" w:rsidRDefault="00AB4B6D" w:rsidP="00AB4B6D">
            <w:pPr>
              <w:rPr>
                <w:sz w:val="16"/>
                <w:szCs w:val="16"/>
              </w:rPr>
            </w:pPr>
          </w:p>
          <w:p w14:paraId="6FBDE54C" w14:textId="77777777" w:rsidR="00AB4B6D" w:rsidRPr="00AB4B6D" w:rsidRDefault="00AB4B6D" w:rsidP="00AB4B6D">
            <w:pPr>
              <w:rPr>
                <w:sz w:val="16"/>
                <w:szCs w:val="16"/>
              </w:rPr>
            </w:pPr>
          </w:p>
          <w:p w14:paraId="63128154" w14:textId="77777777" w:rsidR="00AB4B6D" w:rsidRPr="00AB4B6D" w:rsidRDefault="00AB4B6D" w:rsidP="00AB4B6D">
            <w:pPr>
              <w:rPr>
                <w:sz w:val="16"/>
                <w:szCs w:val="16"/>
              </w:rPr>
            </w:pPr>
            <w:r w:rsidRPr="00AB4B6D">
              <w:rPr>
                <w:sz w:val="16"/>
                <w:szCs w:val="16"/>
              </w:rPr>
              <w:t>___________________________________</w:t>
            </w:r>
          </w:p>
          <w:p w14:paraId="57F862EF" w14:textId="77777777" w:rsidR="00AB4B6D" w:rsidRDefault="00AB4B6D" w:rsidP="00AB4B6D">
            <w:pPr>
              <w:rPr>
                <w:b/>
                <w:sz w:val="16"/>
                <w:szCs w:val="16"/>
              </w:rPr>
            </w:pPr>
            <w:r w:rsidRPr="00AB4B6D">
              <w:rPr>
                <w:b/>
                <w:sz w:val="16"/>
                <w:szCs w:val="16"/>
              </w:rPr>
              <w:t>(Ort, Datum)</w:t>
            </w:r>
          </w:p>
          <w:p w14:paraId="6EF8487B" w14:textId="77777777" w:rsidR="00AB4B6D" w:rsidRDefault="00AB4B6D" w:rsidP="00AB4B6D">
            <w:pPr>
              <w:rPr>
                <w:b/>
                <w:sz w:val="16"/>
                <w:szCs w:val="16"/>
              </w:rPr>
            </w:pPr>
          </w:p>
          <w:p w14:paraId="460198D6" w14:textId="77777777" w:rsidR="00AB4B6D" w:rsidRDefault="00AB4B6D" w:rsidP="00AB4B6D">
            <w:pPr>
              <w:rPr>
                <w:sz w:val="16"/>
                <w:szCs w:val="16"/>
              </w:rPr>
            </w:pPr>
          </w:p>
          <w:p w14:paraId="465110D9" w14:textId="77777777" w:rsidR="003A4BE4" w:rsidRDefault="003A4BE4" w:rsidP="00AB4B6D">
            <w:pPr>
              <w:rPr>
                <w:sz w:val="16"/>
                <w:szCs w:val="16"/>
              </w:rPr>
            </w:pPr>
          </w:p>
          <w:p w14:paraId="2F003D22" w14:textId="77777777" w:rsidR="003A4BE4" w:rsidRPr="00AB4B6D" w:rsidRDefault="003A4BE4" w:rsidP="00AB4B6D">
            <w:pPr>
              <w:rPr>
                <w:sz w:val="16"/>
                <w:szCs w:val="16"/>
              </w:rPr>
            </w:pPr>
          </w:p>
        </w:tc>
        <w:tc>
          <w:tcPr>
            <w:tcW w:w="4640" w:type="dxa"/>
          </w:tcPr>
          <w:p w14:paraId="37361532" w14:textId="77777777" w:rsidR="00AB4B6D" w:rsidRDefault="00AB4B6D" w:rsidP="00AB4B6D">
            <w:pPr>
              <w:rPr>
                <w:sz w:val="16"/>
                <w:szCs w:val="16"/>
              </w:rPr>
            </w:pPr>
          </w:p>
          <w:p w14:paraId="30D802D2" w14:textId="77777777" w:rsidR="00E70319" w:rsidRPr="00AB4B6D" w:rsidRDefault="00E70319" w:rsidP="00AB4B6D">
            <w:pPr>
              <w:rPr>
                <w:sz w:val="16"/>
                <w:szCs w:val="16"/>
              </w:rPr>
            </w:pPr>
          </w:p>
          <w:p w14:paraId="69F0FC17" w14:textId="77777777" w:rsidR="00AB4B6D" w:rsidRPr="00AB4B6D" w:rsidRDefault="00AB4B6D" w:rsidP="00AB4B6D">
            <w:pPr>
              <w:rPr>
                <w:sz w:val="16"/>
                <w:szCs w:val="16"/>
              </w:rPr>
            </w:pPr>
            <w:r w:rsidRPr="00AB4B6D">
              <w:rPr>
                <w:sz w:val="16"/>
                <w:szCs w:val="16"/>
              </w:rPr>
              <w:t>___________________________________</w:t>
            </w:r>
          </w:p>
          <w:p w14:paraId="5D03FB56" w14:textId="77777777" w:rsidR="00AB4B6D" w:rsidRPr="00AB4B6D" w:rsidRDefault="00AB4B6D" w:rsidP="00AB4B6D">
            <w:pPr>
              <w:rPr>
                <w:sz w:val="16"/>
                <w:szCs w:val="16"/>
                <w:u w:val="single"/>
              </w:rPr>
            </w:pPr>
            <w:r w:rsidRPr="00AB4B6D">
              <w:rPr>
                <w:b/>
                <w:sz w:val="16"/>
                <w:szCs w:val="16"/>
              </w:rPr>
              <w:t>(Ort, Datum)</w:t>
            </w:r>
          </w:p>
        </w:tc>
      </w:tr>
      <w:tr w:rsidR="00AB4B6D" w:rsidRPr="00AB4B6D" w14:paraId="10643D53" w14:textId="77777777" w:rsidTr="00AB4B6D">
        <w:trPr>
          <w:trHeight w:val="384"/>
        </w:trPr>
        <w:tc>
          <w:tcPr>
            <w:tcW w:w="4639" w:type="dxa"/>
          </w:tcPr>
          <w:p w14:paraId="02C434DB" w14:textId="77777777" w:rsidR="00AB4B6D" w:rsidRPr="00AB4B6D" w:rsidRDefault="00AB4B6D" w:rsidP="00AB4B6D">
            <w:pPr>
              <w:rPr>
                <w:sz w:val="16"/>
                <w:szCs w:val="16"/>
                <w:u w:val="single"/>
              </w:rPr>
            </w:pPr>
            <w:r w:rsidRPr="00AB4B6D">
              <w:rPr>
                <w:sz w:val="16"/>
                <w:szCs w:val="16"/>
                <w:u w:val="single"/>
              </w:rPr>
              <w:t>____________________________________</w:t>
            </w:r>
          </w:p>
        </w:tc>
        <w:tc>
          <w:tcPr>
            <w:tcW w:w="4640" w:type="dxa"/>
          </w:tcPr>
          <w:p w14:paraId="3C2C73D3" w14:textId="77777777" w:rsidR="00AB4B6D" w:rsidRPr="00AB4B6D" w:rsidRDefault="00AB4B6D" w:rsidP="00AB4B6D">
            <w:pPr>
              <w:rPr>
                <w:sz w:val="16"/>
                <w:szCs w:val="16"/>
              </w:rPr>
            </w:pPr>
            <w:r w:rsidRPr="00AB4B6D">
              <w:rPr>
                <w:sz w:val="16"/>
                <w:szCs w:val="16"/>
              </w:rPr>
              <w:t>____________________________________</w:t>
            </w:r>
          </w:p>
        </w:tc>
      </w:tr>
      <w:tr w:rsidR="00AB4B6D" w:rsidRPr="00AB4B6D" w14:paraId="1562CFB1" w14:textId="77777777" w:rsidTr="00AB4B6D">
        <w:tc>
          <w:tcPr>
            <w:tcW w:w="4639" w:type="dxa"/>
          </w:tcPr>
          <w:p w14:paraId="70915132" w14:textId="77777777" w:rsidR="00AB4B6D" w:rsidRPr="00AB4B6D" w:rsidRDefault="00AB4B6D" w:rsidP="00AB4B6D">
            <w:pPr>
              <w:rPr>
                <w:b/>
                <w:sz w:val="16"/>
                <w:szCs w:val="16"/>
              </w:rPr>
            </w:pPr>
            <w:r w:rsidRPr="00AB4B6D">
              <w:rPr>
                <w:b/>
                <w:sz w:val="16"/>
                <w:szCs w:val="16"/>
              </w:rPr>
              <w:t>(Name und Unterschrift)</w:t>
            </w:r>
          </w:p>
        </w:tc>
        <w:tc>
          <w:tcPr>
            <w:tcW w:w="4640" w:type="dxa"/>
          </w:tcPr>
          <w:p w14:paraId="11E4E646" w14:textId="77777777" w:rsidR="00AB4B6D" w:rsidRPr="00AB4B6D" w:rsidRDefault="00AB4B6D" w:rsidP="00AB4B6D">
            <w:pPr>
              <w:rPr>
                <w:b/>
                <w:sz w:val="16"/>
                <w:szCs w:val="16"/>
              </w:rPr>
            </w:pPr>
            <w:r w:rsidRPr="00AB4B6D">
              <w:rPr>
                <w:b/>
                <w:sz w:val="16"/>
                <w:szCs w:val="16"/>
              </w:rPr>
              <w:t>(Name und Unterschrift)</w:t>
            </w:r>
          </w:p>
        </w:tc>
      </w:tr>
      <w:tr w:rsidR="00AB4B6D" w:rsidRPr="00AB4B6D" w14:paraId="31239CD5" w14:textId="77777777" w:rsidTr="00AB4B6D">
        <w:trPr>
          <w:trHeight w:val="1248"/>
        </w:trPr>
        <w:tc>
          <w:tcPr>
            <w:tcW w:w="4639" w:type="dxa"/>
          </w:tcPr>
          <w:p w14:paraId="0AC67EFD" w14:textId="77777777" w:rsidR="00AB4B6D" w:rsidRPr="00AB4B6D" w:rsidRDefault="00AB4B6D" w:rsidP="00AB4B6D">
            <w:pPr>
              <w:rPr>
                <w:b/>
                <w:sz w:val="16"/>
                <w:szCs w:val="16"/>
              </w:rPr>
            </w:pPr>
          </w:p>
          <w:p w14:paraId="7C026089" w14:textId="77777777" w:rsidR="00AB4B6D" w:rsidRPr="00AB4B6D" w:rsidRDefault="00AB4B6D" w:rsidP="00AB4B6D">
            <w:pPr>
              <w:rPr>
                <w:b/>
                <w:sz w:val="16"/>
                <w:szCs w:val="16"/>
              </w:rPr>
            </w:pPr>
            <w:r w:rsidRPr="00AB4B6D">
              <w:rPr>
                <w:b/>
                <w:sz w:val="16"/>
                <w:szCs w:val="16"/>
              </w:rPr>
              <w:t>(Stempel)</w:t>
            </w:r>
          </w:p>
        </w:tc>
        <w:tc>
          <w:tcPr>
            <w:tcW w:w="4640" w:type="dxa"/>
          </w:tcPr>
          <w:p w14:paraId="023E638E" w14:textId="77777777" w:rsidR="00AB4B6D" w:rsidRPr="00AB4B6D" w:rsidRDefault="00AB4B6D" w:rsidP="00AB4B6D">
            <w:pPr>
              <w:rPr>
                <w:b/>
                <w:sz w:val="16"/>
                <w:szCs w:val="16"/>
              </w:rPr>
            </w:pPr>
          </w:p>
          <w:p w14:paraId="2E7DF4C3" w14:textId="77777777" w:rsidR="00AB4B6D" w:rsidRPr="00AB4B6D" w:rsidRDefault="00AB4B6D" w:rsidP="00AB4B6D">
            <w:pPr>
              <w:rPr>
                <w:b/>
                <w:sz w:val="16"/>
                <w:szCs w:val="16"/>
              </w:rPr>
            </w:pPr>
            <w:r w:rsidRPr="00AB4B6D">
              <w:rPr>
                <w:b/>
                <w:sz w:val="16"/>
                <w:szCs w:val="16"/>
              </w:rPr>
              <w:t>(Stempel)</w:t>
            </w:r>
          </w:p>
        </w:tc>
      </w:tr>
    </w:tbl>
    <w:p w14:paraId="3E446681" w14:textId="77777777" w:rsidR="00AB4B6D" w:rsidRDefault="00AB4B6D" w:rsidP="0073321A"/>
    <w:p w14:paraId="389AA37B" w14:textId="77777777" w:rsidR="00AB4B6D" w:rsidRDefault="00AB4B6D" w:rsidP="0073321A"/>
    <w:sectPr w:rsidR="00AB4B6D" w:rsidSect="0086299D">
      <w:footerReference w:type="default" r:id="rId8"/>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4148C" w14:textId="77777777" w:rsidR="000E1036" w:rsidRDefault="000E1036">
      <w:r>
        <w:separator/>
      </w:r>
    </w:p>
  </w:endnote>
  <w:endnote w:type="continuationSeparator" w:id="0">
    <w:p w14:paraId="364B2CE2" w14:textId="77777777" w:rsidR="000E1036" w:rsidRDefault="000E1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Mincho"/>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95161" w14:textId="77777777" w:rsidR="005D7F0D" w:rsidRPr="00F0328F" w:rsidRDefault="005D7F0D" w:rsidP="00682A5B">
    <w:pPr>
      <w:pStyle w:val="Fuzeile"/>
      <w:jc w:val="right"/>
      <w:rPr>
        <w:rFonts w:cs="Arial"/>
        <w:sz w:val="18"/>
      </w:rPr>
    </w:pPr>
    <w:r w:rsidRPr="00F0328F">
      <w:rPr>
        <w:rFonts w:cs="Arial"/>
        <w:sz w:val="18"/>
      </w:rPr>
      <w:t xml:space="preserve">Seite </w:t>
    </w:r>
    <w:r w:rsidR="00977708" w:rsidRPr="00F0328F">
      <w:rPr>
        <w:rFonts w:cs="Arial"/>
        <w:sz w:val="18"/>
      </w:rPr>
      <w:fldChar w:fldCharType="begin"/>
    </w:r>
    <w:r w:rsidRPr="00F0328F">
      <w:rPr>
        <w:rFonts w:cs="Arial"/>
        <w:sz w:val="18"/>
      </w:rPr>
      <w:instrText xml:space="preserve"> PAGE </w:instrText>
    </w:r>
    <w:r w:rsidR="00977708" w:rsidRPr="00F0328F">
      <w:rPr>
        <w:rFonts w:cs="Arial"/>
        <w:sz w:val="18"/>
      </w:rPr>
      <w:fldChar w:fldCharType="separate"/>
    </w:r>
    <w:r w:rsidR="00C526C8">
      <w:rPr>
        <w:rFonts w:cs="Arial"/>
        <w:noProof/>
        <w:sz w:val="18"/>
      </w:rPr>
      <w:t>9</w:t>
    </w:r>
    <w:r w:rsidR="00977708" w:rsidRPr="00F0328F">
      <w:rPr>
        <w:rFonts w:cs="Arial"/>
        <w:sz w:val="18"/>
      </w:rPr>
      <w:fldChar w:fldCharType="end"/>
    </w:r>
    <w:r w:rsidRPr="00F0328F">
      <w:rPr>
        <w:rFonts w:cs="Arial"/>
        <w:sz w:val="18"/>
      </w:rPr>
      <w:t xml:space="preserve"> von </w:t>
    </w:r>
    <w:r w:rsidR="00977708" w:rsidRPr="00F0328F">
      <w:rPr>
        <w:rFonts w:cs="Arial"/>
        <w:sz w:val="18"/>
      </w:rPr>
      <w:fldChar w:fldCharType="begin"/>
    </w:r>
    <w:r w:rsidRPr="00F0328F">
      <w:rPr>
        <w:rFonts w:cs="Arial"/>
        <w:sz w:val="18"/>
      </w:rPr>
      <w:instrText xml:space="preserve"> NUMPAGES </w:instrText>
    </w:r>
    <w:r w:rsidR="00977708" w:rsidRPr="00F0328F">
      <w:rPr>
        <w:rFonts w:cs="Arial"/>
        <w:sz w:val="18"/>
      </w:rPr>
      <w:fldChar w:fldCharType="separate"/>
    </w:r>
    <w:r w:rsidR="00C526C8">
      <w:rPr>
        <w:rFonts w:cs="Arial"/>
        <w:noProof/>
        <w:sz w:val="18"/>
      </w:rPr>
      <w:t>9</w:t>
    </w:r>
    <w:r w:rsidR="00977708" w:rsidRPr="00F0328F">
      <w:rPr>
        <w:rFonts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C32BD" w14:textId="77777777" w:rsidR="000E1036" w:rsidRDefault="000E1036">
      <w:r>
        <w:separator/>
      </w:r>
    </w:p>
  </w:footnote>
  <w:footnote w:type="continuationSeparator" w:id="0">
    <w:p w14:paraId="50C6A19B" w14:textId="77777777" w:rsidR="000E1036" w:rsidRDefault="000E10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6"/>
    <w:lvl w:ilvl="0">
      <w:start w:val="1"/>
      <w:numFmt w:val="decimal"/>
      <w:lvlText w:val="(%1)"/>
      <w:lvlJc w:val="left"/>
      <w:pPr>
        <w:tabs>
          <w:tab w:val="num" w:pos="360"/>
        </w:tabs>
        <w:ind w:left="360" w:hanging="360"/>
      </w:pPr>
    </w:lvl>
  </w:abstractNum>
  <w:abstractNum w:abstractNumId="1" w15:restartNumberingAfterBreak="0">
    <w:nsid w:val="00000004"/>
    <w:multiLevelType w:val="multilevel"/>
    <w:tmpl w:val="00000004"/>
    <w:name w:val="WW8Num7"/>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Wingdings 2" w:hAnsi="Wingdings 2"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Wingdings" w:hAnsi="Wingdings" w:cs="StarSymbol"/>
        <w:sz w:val="18"/>
        <w:szCs w:val="18"/>
      </w:rPr>
    </w:lvl>
    <w:lvl w:ilvl="4">
      <w:start w:val="1"/>
      <w:numFmt w:val="bullet"/>
      <w:lvlText w:val=""/>
      <w:lvlJc w:val="left"/>
      <w:pPr>
        <w:tabs>
          <w:tab w:val="num" w:pos="1800"/>
        </w:tabs>
        <w:ind w:left="1800" w:hanging="360"/>
      </w:pPr>
      <w:rPr>
        <w:rFonts w:ascii="Wingdings 2" w:hAnsi="Wingdings 2"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Wingdings" w:hAnsi="Wingdings" w:cs="StarSymbol"/>
        <w:sz w:val="18"/>
        <w:szCs w:val="18"/>
      </w:rPr>
    </w:lvl>
    <w:lvl w:ilvl="7">
      <w:start w:val="1"/>
      <w:numFmt w:val="bullet"/>
      <w:lvlText w:val=""/>
      <w:lvlJc w:val="left"/>
      <w:pPr>
        <w:tabs>
          <w:tab w:val="num" w:pos="2880"/>
        </w:tabs>
        <w:ind w:left="2880" w:hanging="360"/>
      </w:pPr>
      <w:rPr>
        <w:rFonts w:ascii="Wingdings 2" w:hAnsi="Wingdings 2"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2" w15:restartNumberingAfterBreak="0">
    <w:nsid w:val="0A963F73"/>
    <w:multiLevelType w:val="hybridMultilevel"/>
    <w:tmpl w:val="9062A4E8"/>
    <w:lvl w:ilvl="0" w:tplc="04070015">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E5C1478"/>
    <w:multiLevelType w:val="hybridMultilevel"/>
    <w:tmpl w:val="DDE0803A"/>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43B54BBF"/>
    <w:multiLevelType w:val="hybridMultilevel"/>
    <w:tmpl w:val="7D080076"/>
    <w:lvl w:ilvl="0" w:tplc="22EC2102">
      <w:start w:val="1"/>
      <w:numFmt w:val="decimal"/>
      <w:pStyle w:val="Listenabsatz"/>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60FD25F8"/>
    <w:multiLevelType w:val="hybridMultilevel"/>
    <w:tmpl w:val="C0425D3E"/>
    <w:lvl w:ilvl="0" w:tplc="04070001">
      <w:start w:val="1"/>
      <w:numFmt w:val="bullet"/>
      <w:lvlText w:val=""/>
      <w:lvlJc w:val="left"/>
      <w:pPr>
        <w:tabs>
          <w:tab w:val="num" w:pos="-796"/>
        </w:tabs>
        <w:ind w:left="-796" w:hanging="360"/>
      </w:pPr>
      <w:rPr>
        <w:rFonts w:ascii="Symbol" w:hAnsi="Symbol" w:hint="default"/>
      </w:rPr>
    </w:lvl>
    <w:lvl w:ilvl="1" w:tplc="04070003">
      <w:start w:val="1"/>
      <w:numFmt w:val="bullet"/>
      <w:lvlText w:val="o"/>
      <w:lvlJc w:val="left"/>
      <w:pPr>
        <w:tabs>
          <w:tab w:val="num" w:pos="900"/>
        </w:tabs>
        <w:ind w:left="900" w:hanging="360"/>
      </w:pPr>
      <w:rPr>
        <w:rFonts w:ascii="Courier New" w:hAnsi="Courier New" w:cs="Courier New" w:hint="default"/>
      </w:rPr>
    </w:lvl>
    <w:lvl w:ilvl="2" w:tplc="04070005" w:tentative="1">
      <w:start w:val="1"/>
      <w:numFmt w:val="bullet"/>
      <w:lvlText w:val=""/>
      <w:lvlJc w:val="left"/>
      <w:pPr>
        <w:tabs>
          <w:tab w:val="num" w:pos="1620"/>
        </w:tabs>
        <w:ind w:left="1620" w:hanging="360"/>
      </w:pPr>
      <w:rPr>
        <w:rFonts w:ascii="Wingdings" w:hAnsi="Wingdings" w:hint="default"/>
      </w:rPr>
    </w:lvl>
    <w:lvl w:ilvl="3" w:tplc="04070001" w:tentative="1">
      <w:start w:val="1"/>
      <w:numFmt w:val="bullet"/>
      <w:lvlText w:val=""/>
      <w:lvlJc w:val="left"/>
      <w:pPr>
        <w:tabs>
          <w:tab w:val="num" w:pos="2340"/>
        </w:tabs>
        <w:ind w:left="2340" w:hanging="360"/>
      </w:pPr>
      <w:rPr>
        <w:rFonts w:ascii="Symbol" w:hAnsi="Symbol" w:hint="default"/>
      </w:rPr>
    </w:lvl>
    <w:lvl w:ilvl="4" w:tplc="04070003" w:tentative="1">
      <w:start w:val="1"/>
      <w:numFmt w:val="bullet"/>
      <w:lvlText w:val="o"/>
      <w:lvlJc w:val="left"/>
      <w:pPr>
        <w:tabs>
          <w:tab w:val="num" w:pos="3060"/>
        </w:tabs>
        <w:ind w:left="3060" w:hanging="360"/>
      </w:pPr>
      <w:rPr>
        <w:rFonts w:ascii="Courier New" w:hAnsi="Courier New" w:cs="Courier New" w:hint="default"/>
      </w:rPr>
    </w:lvl>
    <w:lvl w:ilvl="5" w:tplc="04070005" w:tentative="1">
      <w:start w:val="1"/>
      <w:numFmt w:val="bullet"/>
      <w:lvlText w:val=""/>
      <w:lvlJc w:val="left"/>
      <w:pPr>
        <w:tabs>
          <w:tab w:val="num" w:pos="3780"/>
        </w:tabs>
        <w:ind w:left="3780" w:hanging="360"/>
      </w:pPr>
      <w:rPr>
        <w:rFonts w:ascii="Wingdings" w:hAnsi="Wingdings" w:hint="default"/>
      </w:rPr>
    </w:lvl>
    <w:lvl w:ilvl="6" w:tplc="04070001" w:tentative="1">
      <w:start w:val="1"/>
      <w:numFmt w:val="bullet"/>
      <w:lvlText w:val=""/>
      <w:lvlJc w:val="left"/>
      <w:pPr>
        <w:tabs>
          <w:tab w:val="num" w:pos="4500"/>
        </w:tabs>
        <w:ind w:left="4500" w:hanging="360"/>
      </w:pPr>
      <w:rPr>
        <w:rFonts w:ascii="Symbol" w:hAnsi="Symbol" w:hint="default"/>
      </w:rPr>
    </w:lvl>
    <w:lvl w:ilvl="7" w:tplc="04070003" w:tentative="1">
      <w:start w:val="1"/>
      <w:numFmt w:val="bullet"/>
      <w:lvlText w:val="o"/>
      <w:lvlJc w:val="left"/>
      <w:pPr>
        <w:tabs>
          <w:tab w:val="num" w:pos="5220"/>
        </w:tabs>
        <w:ind w:left="5220" w:hanging="360"/>
      </w:pPr>
      <w:rPr>
        <w:rFonts w:ascii="Courier New" w:hAnsi="Courier New" w:cs="Courier New" w:hint="default"/>
      </w:rPr>
    </w:lvl>
    <w:lvl w:ilvl="8" w:tplc="04070005" w:tentative="1">
      <w:start w:val="1"/>
      <w:numFmt w:val="bullet"/>
      <w:lvlText w:val=""/>
      <w:lvlJc w:val="left"/>
      <w:pPr>
        <w:tabs>
          <w:tab w:val="num" w:pos="5940"/>
        </w:tabs>
        <w:ind w:left="5940" w:hanging="360"/>
      </w:pPr>
      <w:rPr>
        <w:rFonts w:ascii="Wingdings" w:hAnsi="Wingdings" w:hint="default"/>
      </w:rPr>
    </w:lvl>
  </w:abstractNum>
  <w:abstractNum w:abstractNumId="6" w15:restartNumberingAfterBreak="0">
    <w:nsid w:val="61803889"/>
    <w:multiLevelType w:val="hybridMultilevel"/>
    <w:tmpl w:val="0F966368"/>
    <w:lvl w:ilvl="0" w:tplc="99F85DD8">
      <w:start w:val="1"/>
      <w:numFmt w:val="decimal"/>
      <w:lvlText w:val="(%1)"/>
      <w:lvlJc w:val="left"/>
      <w:pPr>
        <w:tabs>
          <w:tab w:val="num" w:pos="360"/>
        </w:tabs>
        <w:ind w:left="360" w:hanging="360"/>
      </w:pPr>
      <w:rPr>
        <w:rFonts w:hint="default"/>
        <w:strike w:val="0"/>
        <w:dstrike w:val="0"/>
        <w:color w:val="auto"/>
        <w:u w:val="none"/>
        <w:effect w:val="none"/>
      </w:rPr>
    </w:lvl>
    <w:lvl w:ilvl="1" w:tplc="9B407DA0" w:tentative="1">
      <w:start w:val="1"/>
      <w:numFmt w:val="lowerLetter"/>
      <w:lvlText w:val="%2."/>
      <w:lvlJc w:val="left"/>
      <w:pPr>
        <w:tabs>
          <w:tab w:val="num" w:pos="1440"/>
        </w:tabs>
        <w:ind w:left="1440" w:hanging="360"/>
      </w:pPr>
    </w:lvl>
    <w:lvl w:ilvl="2" w:tplc="EB0AA6DA" w:tentative="1">
      <w:start w:val="1"/>
      <w:numFmt w:val="lowerRoman"/>
      <w:lvlText w:val="%3."/>
      <w:lvlJc w:val="right"/>
      <w:pPr>
        <w:tabs>
          <w:tab w:val="num" w:pos="2160"/>
        </w:tabs>
        <w:ind w:left="2160" w:hanging="180"/>
      </w:pPr>
    </w:lvl>
    <w:lvl w:ilvl="3" w:tplc="6ECE62B4" w:tentative="1">
      <w:start w:val="1"/>
      <w:numFmt w:val="decimal"/>
      <w:lvlText w:val="%4."/>
      <w:lvlJc w:val="left"/>
      <w:pPr>
        <w:tabs>
          <w:tab w:val="num" w:pos="2880"/>
        </w:tabs>
        <w:ind w:left="2880" w:hanging="360"/>
      </w:pPr>
    </w:lvl>
    <w:lvl w:ilvl="4" w:tplc="04C2FBBA" w:tentative="1">
      <w:start w:val="1"/>
      <w:numFmt w:val="lowerLetter"/>
      <w:lvlText w:val="%5."/>
      <w:lvlJc w:val="left"/>
      <w:pPr>
        <w:tabs>
          <w:tab w:val="num" w:pos="3600"/>
        </w:tabs>
        <w:ind w:left="3600" w:hanging="360"/>
      </w:pPr>
    </w:lvl>
    <w:lvl w:ilvl="5" w:tplc="A7C4A326" w:tentative="1">
      <w:start w:val="1"/>
      <w:numFmt w:val="lowerRoman"/>
      <w:lvlText w:val="%6."/>
      <w:lvlJc w:val="right"/>
      <w:pPr>
        <w:tabs>
          <w:tab w:val="num" w:pos="4320"/>
        </w:tabs>
        <w:ind w:left="4320" w:hanging="180"/>
      </w:pPr>
    </w:lvl>
    <w:lvl w:ilvl="6" w:tplc="7B501B0A" w:tentative="1">
      <w:start w:val="1"/>
      <w:numFmt w:val="decimal"/>
      <w:lvlText w:val="%7."/>
      <w:lvlJc w:val="left"/>
      <w:pPr>
        <w:tabs>
          <w:tab w:val="num" w:pos="5040"/>
        </w:tabs>
        <w:ind w:left="5040" w:hanging="360"/>
      </w:pPr>
    </w:lvl>
    <w:lvl w:ilvl="7" w:tplc="A254EF94" w:tentative="1">
      <w:start w:val="1"/>
      <w:numFmt w:val="lowerLetter"/>
      <w:lvlText w:val="%8."/>
      <w:lvlJc w:val="left"/>
      <w:pPr>
        <w:tabs>
          <w:tab w:val="num" w:pos="5760"/>
        </w:tabs>
        <w:ind w:left="5760" w:hanging="360"/>
      </w:pPr>
    </w:lvl>
    <w:lvl w:ilvl="8" w:tplc="BF20D60E" w:tentative="1">
      <w:start w:val="1"/>
      <w:numFmt w:val="lowerRoman"/>
      <w:lvlText w:val="%9."/>
      <w:lvlJc w:val="right"/>
      <w:pPr>
        <w:tabs>
          <w:tab w:val="num" w:pos="6480"/>
        </w:tabs>
        <w:ind w:left="6480" w:hanging="180"/>
      </w:pPr>
    </w:lvl>
  </w:abstractNum>
  <w:abstractNum w:abstractNumId="7" w15:restartNumberingAfterBreak="0">
    <w:nsid w:val="623E4194"/>
    <w:multiLevelType w:val="hybridMultilevel"/>
    <w:tmpl w:val="81BC8F7C"/>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770A077C"/>
    <w:multiLevelType w:val="hybridMultilevel"/>
    <w:tmpl w:val="54EC63DC"/>
    <w:lvl w:ilvl="0" w:tplc="85E4E3A8">
      <w:start w:val="1"/>
      <w:numFmt w:val="decimal"/>
      <w:pStyle w:val="berschrift1"/>
      <w:lvlText w:val="§ %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4"/>
    <w:lvlOverride w:ilvl="0">
      <w:startOverride w:val="1"/>
    </w:lvlOverride>
  </w:num>
  <w:num w:numId="5">
    <w:abstractNumId w:val="4"/>
  </w:num>
  <w:num w:numId="6">
    <w:abstractNumId w:val="6"/>
  </w:num>
  <w:num w:numId="7">
    <w:abstractNumId w:val="3"/>
  </w:num>
  <w:num w:numId="8">
    <w:abstractNumId w:val="2"/>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627"/>
    <w:rsid w:val="00000E4A"/>
    <w:rsid w:val="00001898"/>
    <w:rsid w:val="000029D0"/>
    <w:rsid w:val="0000392D"/>
    <w:rsid w:val="00007F81"/>
    <w:rsid w:val="00022B7A"/>
    <w:rsid w:val="000238CE"/>
    <w:rsid w:val="00025849"/>
    <w:rsid w:val="000419B9"/>
    <w:rsid w:val="00051B24"/>
    <w:rsid w:val="00051C10"/>
    <w:rsid w:val="000642F1"/>
    <w:rsid w:val="00075C8C"/>
    <w:rsid w:val="00080B40"/>
    <w:rsid w:val="00085636"/>
    <w:rsid w:val="000A5DB5"/>
    <w:rsid w:val="000B27C9"/>
    <w:rsid w:val="000B3EC1"/>
    <w:rsid w:val="000B626B"/>
    <w:rsid w:val="000C6334"/>
    <w:rsid w:val="000D7F7C"/>
    <w:rsid w:val="000E1036"/>
    <w:rsid w:val="000E15EB"/>
    <w:rsid w:val="000E57D4"/>
    <w:rsid w:val="000E5AC5"/>
    <w:rsid w:val="000F0732"/>
    <w:rsid w:val="000F7850"/>
    <w:rsid w:val="001119F4"/>
    <w:rsid w:val="00131717"/>
    <w:rsid w:val="00134CEB"/>
    <w:rsid w:val="00134DF2"/>
    <w:rsid w:val="00140F62"/>
    <w:rsid w:val="00143084"/>
    <w:rsid w:val="00146C46"/>
    <w:rsid w:val="00147753"/>
    <w:rsid w:val="00147D36"/>
    <w:rsid w:val="001632B5"/>
    <w:rsid w:val="00172E99"/>
    <w:rsid w:val="0017513B"/>
    <w:rsid w:val="00176064"/>
    <w:rsid w:val="00185D20"/>
    <w:rsid w:val="00192B6F"/>
    <w:rsid w:val="00193877"/>
    <w:rsid w:val="00193ECB"/>
    <w:rsid w:val="001A0C10"/>
    <w:rsid w:val="001A25C9"/>
    <w:rsid w:val="001A4865"/>
    <w:rsid w:val="001B7FCA"/>
    <w:rsid w:val="001C5B5C"/>
    <w:rsid w:val="001D152F"/>
    <w:rsid w:val="001D22CC"/>
    <w:rsid w:val="001D6482"/>
    <w:rsid w:val="001E7DA4"/>
    <w:rsid w:val="00205C8F"/>
    <w:rsid w:val="0023094C"/>
    <w:rsid w:val="00234D9A"/>
    <w:rsid w:val="00244B4C"/>
    <w:rsid w:val="00244B90"/>
    <w:rsid w:val="00262410"/>
    <w:rsid w:val="002963D3"/>
    <w:rsid w:val="0029653D"/>
    <w:rsid w:val="002A2501"/>
    <w:rsid w:val="002A6732"/>
    <w:rsid w:val="002B41F1"/>
    <w:rsid w:val="002B5534"/>
    <w:rsid w:val="002B7228"/>
    <w:rsid w:val="002C4C83"/>
    <w:rsid w:val="002C6443"/>
    <w:rsid w:val="002D0CA9"/>
    <w:rsid w:val="002E6BD1"/>
    <w:rsid w:val="002F062A"/>
    <w:rsid w:val="002F2F70"/>
    <w:rsid w:val="00321A43"/>
    <w:rsid w:val="0033161D"/>
    <w:rsid w:val="00360A0B"/>
    <w:rsid w:val="00362B51"/>
    <w:rsid w:val="00366D26"/>
    <w:rsid w:val="00375598"/>
    <w:rsid w:val="00394E89"/>
    <w:rsid w:val="003968AD"/>
    <w:rsid w:val="003A4BE4"/>
    <w:rsid w:val="003A6A46"/>
    <w:rsid w:val="003A6EDA"/>
    <w:rsid w:val="003A740E"/>
    <w:rsid w:val="003B2CF1"/>
    <w:rsid w:val="003C30BF"/>
    <w:rsid w:val="003C5B5F"/>
    <w:rsid w:val="003C7E8F"/>
    <w:rsid w:val="003D3311"/>
    <w:rsid w:val="003D470D"/>
    <w:rsid w:val="003D53BA"/>
    <w:rsid w:val="003D5B7F"/>
    <w:rsid w:val="003E3223"/>
    <w:rsid w:val="003E7BAC"/>
    <w:rsid w:val="003F5C4C"/>
    <w:rsid w:val="003F79A5"/>
    <w:rsid w:val="00414550"/>
    <w:rsid w:val="0042290B"/>
    <w:rsid w:val="00427258"/>
    <w:rsid w:val="0043062D"/>
    <w:rsid w:val="00436BD6"/>
    <w:rsid w:val="0044336E"/>
    <w:rsid w:val="004641E2"/>
    <w:rsid w:val="00465098"/>
    <w:rsid w:val="0047608D"/>
    <w:rsid w:val="00481D8A"/>
    <w:rsid w:val="00494AFC"/>
    <w:rsid w:val="004A3D55"/>
    <w:rsid w:val="004A5AA5"/>
    <w:rsid w:val="004C6D81"/>
    <w:rsid w:val="004D2EBA"/>
    <w:rsid w:val="004D6733"/>
    <w:rsid w:val="004E5D3D"/>
    <w:rsid w:val="004F3883"/>
    <w:rsid w:val="004F4333"/>
    <w:rsid w:val="00501D6B"/>
    <w:rsid w:val="005057B7"/>
    <w:rsid w:val="005102FD"/>
    <w:rsid w:val="00512995"/>
    <w:rsid w:val="005176F7"/>
    <w:rsid w:val="00522B00"/>
    <w:rsid w:val="00526BC1"/>
    <w:rsid w:val="005459D4"/>
    <w:rsid w:val="00552A28"/>
    <w:rsid w:val="00562BB2"/>
    <w:rsid w:val="00566E38"/>
    <w:rsid w:val="005753E4"/>
    <w:rsid w:val="00575F3B"/>
    <w:rsid w:val="005854CE"/>
    <w:rsid w:val="0058727A"/>
    <w:rsid w:val="005972BE"/>
    <w:rsid w:val="005A38BC"/>
    <w:rsid w:val="005B4D60"/>
    <w:rsid w:val="005B50E7"/>
    <w:rsid w:val="005B76A4"/>
    <w:rsid w:val="005B76B5"/>
    <w:rsid w:val="005C1CDA"/>
    <w:rsid w:val="005C2E6B"/>
    <w:rsid w:val="005C36EC"/>
    <w:rsid w:val="005D0139"/>
    <w:rsid w:val="005D0AA8"/>
    <w:rsid w:val="005D230B"/>
    <w:rsid w:val="005D237C"/>
    <w:rsid w:val="005D7F0D"/>
    <w:rsid w:val="005E4778"/>
    <w:rsid w:val="005F03E6"/>
    <w:rsid w:val="005F4D02"/>
    <w:rsid w:val="005F5593"/>
    <w:rsid w:val="005F5987"/>
    <w:rsid w:val="00601748"/>
    <w:rsid w:val="00611396"/>
    <w:rsid w:val="00611B9A"/>
    <w:rsid w:val="006156BA"/>
    <w:rsid w:val="006207AF"/>
    <w:rsid w:val="006237C9"/>
    <w:rsid w:val="00636211"/>
    <w:rsid w:val="00641556"/>
    <w:rsid w:val="00652D9E"/>
    <w:rsid w:val="00660AED"/>
    <w:rsid w:val="006629FA"/>
    <w:rsid w:val="00666516"/>
    <w:rsid w:val="00671B38"/>
    <w:rsid w:val="00680832"/>
    <w:rsid w:val="00682A5B"/>
    <w:rsid w:val="0068334C"/>
    <w:rsid w:val="00684EA2"/>
    <w:rsid w:val="0069460C"/>
    <w:rsid w:val="006A157D"/>
    <w:rsid w:val="006A60FC"/>
    <w:rsid w:val="006A6F37"/>
    <w:rsid w:val="006B331C"/>
    <w:rsid w:val="006B5524"/>
    <w:rsid w:val="006D6973"/>
    <w:rsid w:val="006E5A5C"/>
    <w:rsid w:val="006E6F23"/>
    <w:rsid w:val="006F196F"/>
    <w:rsid w:val="00701D4B"/>
    <w:rsid w:val="0071183F"/>
    <w:rsid w:val="00715598"/>
    <w:rsid w:val="0072009D"/>
    <w:rsid w:val="007217D9"/>
    <w:rsid w:val="00723C81"/>
    <w:rsid w:val="0073321A"/>
    <w:rsid w:val="00742511"/>
    <w:rsid w:val="00744CCC"/>
    <w:rsid w:val="0074520B"/>
    <w:rsid w:val="007557D3"/>
    <w:rsid w:val="007576D1"/>
    <w:rsid w:val="0077790B"/>
    <w:rsid w:val="00791367"/>
    <w:rsid w:val="00791BF8"/>
    <w:rsid w:val="00792C34"/>
    <w:rsid w:val="00795407"/>
    <w:rsid w:val="007B2A0A"/>
    <w:rsid w:val="007B34A4"/>
    <w:rsid w:val="007B425F"/>
    <w:rsid w:val="007B5506"/>
    <w:rsid w:val="007B6A91"/>
    <w:rsid w:val="007C109E"/>
    <w:rsid w:val="007C3741"/>
    <w:rsid w:val="007E18ED"/>
    <w:rsid w:val="007E1F2D"/>
    <w:rsid w:val="007F2F87"/>
    <w:rsid w:val="007F4CAB"/>
    <w:rsid w:val="00822128"/>
    <w:rsid w:val="008259AA"/>
    <w:rsid w:val="00830B55"/>
    <w:rsid w:val="008315D5"/>
    <w:rsid w:val="00833195"/>
    <w:rsid w:val="00833B9E"/>
    <w:rsid w:val="008347D4"/>
    <w:rsid w:val="00836A96"/>
    <w:rsid w:val="00841EBC"/>
    <w:rsid w:val="008425E9"/>
    <w:rsid w:val="00844030"/>
    <w:rsid w:val="00851C98"/>
    <w:rsid w:val="00860F1B"/>
    <w:rsid w:val="0086299D"/>
    <w:rsid w:val="008739FB"/>
    <w:rsid w:val="00876385"/>
    <w:rsid w:val="00885912"/>
    <w:rsid w:val="00895DC1"/>
    <w:rsid w:val="008C1EB3"/>
    <w:rsid w:val="008C46C7"/>
    <w:rsid w:val="008C492A"/>
    <w:rsid w:val="008C794E"/>
    <w:rsid w:val="008D32FA"/>
    <w:rsid w:val="008D49C9"/>
    <w:rsid w:val="008E151B"/>
    <w:rsid w:val="008E4619"/>
    <w:rsid w:val="008E4A50"/>
    <w:rsid w:val="008F57A9"/>
    <w:rsid w:val="009028B2"/>
    <w:rsid w:val="0090404A"/>
    <w:rsid w:val="0090565C"/>
    <w:rsid w:val="0092026D"/>
    <w:rsid w:val="00922EDE"/>
    <w:rsid w:val="00931E6E"/>
    <w:rsid w:val="0094309A"/>
    <w:rsid w:val="00953642"/>
    <w:rsid w:val="00964010"/>
    <w:rsid w:val="009765E8"/>
    <w:rsid w:val="00977708"/>
    <w:rsid w:val="009809C5"/>
    <w:rsid w:val="00981791"/>
    <w:rsid w:val="00981E97"/>
    <w:rsid w:val="009A1B80"/>
    <w:rsid w:val="009A2F0B"/>
    <w:rsid w:val="009B74C5"/>
    <w:rsid w:val="009D213F"/>
    <w:rsid w:val="009E741C"/>
    <w:rsid w:val="00A00146"/>
    <w:rsid w:val="00A070A0"/>
    <w:rsid w:val="00A115BC"/>
    <w:rsid w:val="00A11EF6"/>
    <w:rsid w:val="00A14AEE"/>
    <w:rsid w:val="00A202F8"/>
    <w:rsid w:val="00A20C2B"/>
    <w:rsid w:val="00A22308"/>
    <w:rsid w:val="00A23524"/>
    <w:rsid w:val="00A47997"/>
    <w:rsid w:val="00A5786F"/>
    <w:rsid w:val="00A60670"/>
    <w:rsid w:val="00A74CCB"/>
    <w:rsid w:val="00A875EC"/>
    <w:rsid w:val="00A96278"/>
    <w:rsid w:val="00AA1536"/>
    <w:rsid w:val="00AA2732"/>
    <w:rsid w:val="00AA2CFF"/>
    <w:rsid w:val="00AA3563"/>
    <w:rsid w:val="00AA5B69"/>
    <w:rsid w:val="00AA6E6C"/>
    <w:rsid w:val="00AB0C58"/>
    <w:rsid w:val="00AB16C4"/>
    <w:rsid w:val="00AB4B6D"/>
    <w:rsid w:val="00AB634F"/>
    <w:rsid w:val="00AB7FD0"/>
    <w:rsid w:val="00AC1489"/>
    <w:rsid w:val="00AD2811"/>
    <w:rsid w:val="00AD4F12"/>
    <w:rsid w:val="00AF2389"/>
    <w:rsid w:val="00AF5616"/>
    <w:rsid w:val="00AF683E"/>
    <w:rsid w:val="00B06533"/>
    <w:rsid w:val="00B11E43"/>
    <w:rsid w:val="00B14738"/>
    <w:rsid w:val="00B17EC6"/>
    <w:rsid w:val="00B27725"/>
    <w:rsid w:val="00B32297"/>
    <w:rsid w:val="00B3339A"/>
    <w:rsid w:val="00B41CEC"/>
    <w:rsid w:val="00B457A5"/>
    <w:rsid w:val="00B50854"/>
    <w:rsid w:val="00B52212"/>
    <w:rsid w:val="00B53C3E"/>
    <w:rsid w:val="00B5465B"/>
    <w:rsid w:val="00B71520"/>
    <w:rsid w:val="00B87B5C"/>
    <w:rsid w:val="00B958A1"/>
    <w:rsid w:val="00BA287A"/>
    <w:rsid w:val="00BA2E34"/>
    <w:rsid w:val="00BC04D5"/>
    <w:rsid w:val="00BD01B9"/>
    <w:rsid w:val="00BD67DA"/>
    <w:rsid w:val="00BE66F3"/>
    <w:rsid w:val="00BF765D"/>
    <w:rsid w:val="00C03FF4"/>
    <w:rsid w:val="00C211A3"/>
    <w:rsid w:val="00C32C4A"/>
    <w:rsid w:val="00C33551"/>
    <w:rsid w:val="00C336A2"/>
    <w:rsid w:val="00C33C0E"/>
    <w:rsid w:val="00C33D72"/>
    <w:rsid w:val="00C345AC"/>
    <w:rsid w:val="00C37088"/>
    <w:rsid w:val="00C466C1"/>
    <w:rsid w:val="00C50C21"/>
    <w:rsid w:val="00C526C8"/>
    <w:rsid w:val="00C636EA"/>
    <w:rsid w:val="00C6412E"/>
    <w:rsid w:val="00C66AD1"/>
    <w:rsid w:val="00C701AA"/>
    <w:rsid w:val="00C732F8"/>
    <w:rsid w:val="00C754AB"/>
    <w:rsid w:val="00C815C6"/>
    <w:rsid w:val="00C83BB1"/>
    <w:rsid w:val="00C91F0F"/>
    <w:rsid w:val="00CA7C57"/>
    <w:rsid w:val="00CB145B"/>
    <w:rsid w:val="00CC5DEF"/>
    <w:rsid w:val="00CF0BE6"/>
    <w:rsid w:val="00D045B5"/>
    <w:rsid w:val="00D07A95"/>
    <w:rsid w:val="00D17556"/>
    <w:rsid w:val="00D22AB5"/>
    <w:rsid w:val="00D232F8"/>
    <w:rsid w:val="00D2349B"/>
    <w:rsid w:val="00D23709"/>
    <w:rsid w:val="00D3791B"/>
    <w:rsid w:val="00D507A2"/>
    <w:rsid w:val="00D52060"/>
    <w:rsid w:val="00D618BA"/>
    <w:rsid w:val="00D722A1"/>
    <w:rsid w:val="00D762B3"/>
    <w:rsid w:val="00D8434B"/>
    <w:rsid w:val="00D94596"/>
    <w:rsid w:val="00DB1047"/>
    <w:rsid w:val="00DB3D76"/>
    <w:rsid w:val="00DB405F"/>
    <w:rsid w:val="00DD1739"/>
    <w:rsid w:val="00DD50DE"/>
    <w:rsid w:val="00DD6DA1"/>
    <w:rsid w:val="00DE738A"/>
    <w:rsid w:val="00DF0BB9"/>
    <w:rsid w:val="00DF13A8"/>
    <w:rsid w:val="00E070A3"/>
    <w:rsid w:val="00E127AC"/>
    <w:rsid w:val="00E130A6"/>
    <w:rsid w:val="00E1689E"/>
    <w:rsid w:val="00E17CEE"/>
    <w:rsid w:val="00E26FFA"/>
    <w:rsid w:val="00E34FE0"/>
    <w:rsid w:val="00E35A6A"/>
    <w:rsid w:val="00E36A1E"/>
    <w:rsid w:val="00E5267B"/>
    <w:rsid w:val="00E53253"/>
    <w:rsid w:val="00E616F8"/>
    <w:rsid w:val="00E62C20"/>
    <w:rsid w:val="00E70319"/>
    <w:rsid w:val="00E716DC"/>
    <w:rsid w:val="00E808B3"/>
    <w:rsid w:val="00E80B22"/>
    <w:rsid w:val="00E81D10"/>
    <w:rsid w:val="00E906C6"/>
    <w:rsid w:val="00E92A9D"/>
    <w:rsid w:val="00EA2962"/>
    <w:rsid w:val="00EB54F6"/>
    <w:rsid w:val="00EB5D32"/>
    <w:rsid w:val="00ED4763"/>
    <w:rsid w:val="00ED7214"/>
    <w:rsid w:val="00EE2744"/>
    <w:rsid w:val="00EF2F63"/>
    <w:rsid w:val="00F0328F"/>
    <w:rsid w:val="00F03B5B"/>
    <w:rsid w:val="00F054AA"/>
    <w:rsid w:val="00F1246F"/>
    <w:rsid w:val="00F128A0"/>
    <w:rsid w:val="00F12DB7"/>
    <w:rsid w:val="00F21D91"/>
    <w:rsid w:val="00F27377"/>
    <w:rsid w:val="00F30C22"/>
    <w:rsid w:val="00F32191"/>
    <w:rsid w:val="00F35436"/>
    <w:rsid w:val="00F45C7A"/>
    <w:rsid w:val="00F4657D"/>
    <w:rsid w:val="00F52B6D"/>
    <w:rsid w:val="00F633B4"/>
    <w:rsid w:val="00F70081"/>
    <w:rsid w:val="00F74D17"/>
    <w:rsid w:val="00F813D1"/>
    <w:rsid w:val="00F859DA"/>
    <w:rsid w:val="00F900FC"/>
    <w:rsid w:val="00FA2F16"/>
    <w:rsid w:val="00FA4A6A"/>
    <w:rsid w:val="00FA6970"/>
    <w:rsid w:val="00FB58CB"/>
    <w:rsid w:val="00FD2627"/>
    <w:rsid w:val="00FE4621"/>
    <w:rsid w:val="00FE53D7"/>
    <w:rsid w:val="00FE78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3A4C3"/>
  <w15:docId w15:val="{FC6265B0-AB5F-46D1-9DC6-E333777F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054AA"/>
    <w:pPr>
      <w:spacing w:after="120"/>
      <w:jc w:val="both"/>
    </w:pPr>
    <w:rPr>
      <w:rFonts w:ascii="Arial" w:hAnsi="Arial"/>
      <w:sz w:val="22"/>
    </w:rPr>
  </w:style>
  <w:style w:type="paragraph" w:styleId="berschrift1">
    <w:name w:val="heading 1"/>
    <w:basedOn w:val="Standard"/>
    <w:next w:val="Standard"/>
    <w:link w:val="berschrift1Zchn"/>
    <w:uiPriority w:val="9"/>
    <w:qFormat/>
    <w:rsid w:val="00AA5B69"/>
    <w:pPr>
      <w:keepNext/>
      <w:keepLines/>
      <w:numPr>
        <w:numId w:val="3"/>
      </w:numPr>
      <w:spacing w:before="240" w:after="240"/>
      <w:outlineLvl w:val="0"/>
    </w:pPr>
    <w:rPr>
      <w:rFonts w:eastAsiaTheme="majorEastAsia" w:cstheme="majorBidi"/>
      <w:b/>
      <w:bCs/>
      <w:sz w:val="24"/>
      <w:szCs w:val="28"/>
    </w:rPr>
  </w:style>
  <w:style w:type="paragraph" w:styleId="berschrift2">
    <w:name w:val="heading 2"/>
    <w:basedOn w:val="Standard"/>
    <w:next w:val="Standard"/>
    <w:link w:val="berschrift2Zchn"/>
    <w:uiPriority w:val="9"/>
    <w:semiHidden/>
    <w:unhideWhenUsed/>
    <w:qFormat/>
    <w:rsid w:val="006017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F03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F0328F"/>
    <w:pPr>
      <w:tabs>
        <w:tab w:val="center" w:pos="4536"/>
        <w:tab w:val="right" w:pos="9072"/>
      </w:tabs>
    </w:pPr>
  </w:style>
  <w:style w:type="paragraph" w:styleId="Fuzeile">
    <w:name w:val="footer"/>
    <w:basedOn w:val="Standard"/>
    <w:rsid w:val="00F0328F"/>
    <w:pPr>
      <w:tabs>
        <w:tab w:val="center" w:pos="4536"/>
        <w:tab w:val="right" w:pos="9072"/>
      </w:tabs>
    </w:pPr>
  </w:style>
  <w:style w:type="paragraph" w:styleId="Listenabsatz">
    <w:name w:val="List Paragraph"/>
    <w:basedOn w:val="Standard"/>
    <w:uiPriority w:val="34"/>
    <w:qFormat/>
    <w:rsid w:val="005B76A4"/>
    <w:pPr>
      <w:numPr>
        <w:numId w:val="5"/>
      </w:numPr>
    </w:pPr>
    <w:rPr>
      <w:rFonts w:cs="Arial"/>
      <w:szCs w:val="22"/>
    </w:rPr>
  </w:style>
  <w:style w:type="paragraph" w:styleId="Sprechblasentext">
    <w:name w:val="Balloon Text"/>
    <w:basedOn w:val="Standard"/>
    <w:link w:val="SprechblasentextZchn"/>
    <w:uiPriority w:val="99"/>
    <w:semiHidden/>
    <w:unhideWhenUsed/>
    <w:rsid w:val="00E906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906C6"/>
    <w:rPr>
      <w:rFonts w:ascii="Tahoma" w:hAnsi="Tahoma" w:cs="Tahoma"/>
      <w:sz w:val="16"/>
      <w:szCs w:val="16"/>
    </w:rPr>
  </w:style>
  <w:style w:type="character" w:styleId="Kommentarzeichen">
    <w:name w:val="annotation reference"/>
    <w:basedOn w:val="Absatz-Standardschriftart"/>
    <w:uiPriority w:val="99"/>
    <w:semiHidden/>
    <w:unhideWhenUsed/>
    <w:rsid w:val="002963D3"/>
    <w:rPr>
      <w:sz w:val="16"/>
      <w:szCs w:val="16"/>
    </w:rPr>
  </w:style>
  <w:style w:type="paragraph" w:styleId="Kommentartext">
    <w:name w:val="annotation text"/>
    <w:basedOn w:val="Standard"/>
    <w:link w:val="KommentartextZchn"/>
    <w:uiPriority w:val="99"/>
    <w:semiHidden/>
    <w:unhideWhenUsed/>
    <w:rsid w:val="002963D3"/>
  </w:style>
  <w:style w:type="character" w:customStyle="1" w:styleId="KommentartextZchn">
    <w:name w:val="Kommentartext Zchn"/>
    <w:basedOn w:val="Absatz-Standardschriftart"/>
    <w:link w:val="Kommentartext"/>
    <w:uiPriority w:val="99"/>
    <w:semiHidden/>
    <w:rsid w:val="002963D3"/>
  </w:style>
  <w:style w:type="paragraph" w:styleId="Kommentarthema">
    <w:name w:val="annotation subject"/>
    <w:basedOn w:val="Kommentartext"/>
    <w:next w:val="Kommentartext"/>
    <w:link w:val="KommentarthemaZchn"/>
    <w:uiPriority w:val="99"/>
    <w:semiHidden/>
    <w:unhideWhenUsed/>
    <w:rsid w:val="002963D3"/>
    <w:rPr>
      <w:b/>
      <w:bCs/>
    </w:rPr>
  </w:style>
  <w:style w:type="character" w:customStyle="1" w:styleId="KommentarthemaZchn">
    <w:name w:val="Kommentarthema Zchn"/>
    <w:basedOn w:val="KommentartextZchn"/>
    <w:link w:val="Kommentarthema"/>
    <w:uiPriority w:val="99"/>
    <w:semiHidden/>
    <w:rsid w:val="002963D3"/>
    <w:rPr>
      <w:b/>
      <w:bCs/>
    </w:rPr>
  </w:style>
  <w:style w:type="character" w:customStyle="1" w:styleId="berschrift1Zchn">
    <w:name w:val="Überschrift 1 Zchn"/>
    <w:basedOn w:val="Absatz-Standardschriftart"/>
    <w:link w:val="berschrift1"/>
    <w:uiPriority w:val="9"/>
    <w:rsid w:val="00AA5B69"/>
    <w:rPr>
      <w:rFonts w:ascii="Arial" w:eastAsiaTheme="majorEastAsia" w:hAnsi="Arial" w:cstheme="majorBidi"/>
      <w:b/>
      <w:bCs/>
      <w:sz w:val="24"/>
      <w:szCs w:val="28"/>
    </w:rPr>
  </w:style>
  <w:style w:type="paragraph" w:styleId="Verzeichnis1">
    <w:name w:val="toc 1"/>
    <w:basedOn w:val="Standard"/>
    <w:next w:val="Standard"/>
    <w:autoRedefine/>
    <w:uiPriority w:val="39"/>
    <w:unhideWhenUsed/>
    <w:rsid w:val="005B76A4"/>
    <w:pPr>
      <w:tabs>
        <w:tab w:val="left" w:pos="660"/>
        <w:tab w:val="right" w:leader="dot" w:pos="9062"/>
      </w:tabs>
      <w:spacing w:before="120"/>
    </w:pPr>
    <w:rPr>
      <w:rFonts w:cs="Arial"/>
      <w:bCs/>
    </w:rPr>
  </w:style>
  <w:style w:type="paragraph" w:styleId="Verzeichnis2">
    <w:name w:val="toc 2"/>
    <w:basedOn w:val="Standard"/>
    <w:next w:val="Standard"/>
    <w:autoRedefine/>
    <w:uiPriority w:val="39"/>
    <w:unhideWhenUsed/>
    <w:rsid w:val="005B76A4"/>
    <w:pPr>
      <w:spacing w:after="0"/>
      <w:ind w:left="220"/>
      <w:jc w:val="left"/>
    </w:pPr>
    <w:rPr>
      <w:rFonts w:asciiTheme="minorHAnsi" w:hAnsiTheme="minorHAnsi"/>
      <w:smallCaps/>
      <w:sz w:val="20"/>
    </w:rPr>
  </w:style>
  <w:style w:type="paragraph" w:styleId="Verzeichnis3">
    <w:name w:val="toc 3"/>
    <w:basedOn w:val="Standard"/>
    <w:next w:val="Standard"/>
    <w:autoRedefine/>
    <w:uiPriority w:val="39"/>
    <w:unhideWhenUsed/>
    <w:rsid w:val="005B76A4"/>
    <w:pPr>
      <w:spacing w:after="0"/>
      <w:ind w:left="440"/>
      <w:jc w:val="left"/>
    </w:pPr>
    <w:rPr>
      <w:rFonts w:asciiTheme="minorHAnsi" w:hAnsiTheme="minorHAnsi"/>
      <w:i/>
      <w:iCs/>
      <w:sz w:val="20"/>
    </w:rPr>
  </w:style>
  <w:style w:type="paragraph" w:styleId="Verzeichnis4">
    <w:name w:val="toc 4"/>
    <w:basedOn w:val="Standard"/>
    <w:next w:val="Standard"/>
    <w:autoRedefine/>
    <w:uiPriority w:val="39"/>
    <w:unhideWhenUsed/>
    <w:rsid w:val="005B76A4"/>
    <w:pPr>
      <w:spacing w:after="0"/>
      <w:ind w:left="660"/>
      <w:jc w:val="left"/>
    </w:pPr>
    <w:rPr>
      <w:rFonts w:asciiTheme="minorHAnsi" w:hAnsiTheme="minorHAnsi"/>
      <w:sz w:val="18"/>
      <w:szCs w:val="18"/>
    </w:rPr>
  </w:style>
  <w:style w:type="paragraph" w:styleId="Verzeichnis5">
    <w:name w:val="toc 5"/>
    <w:basedOn w:val="Standard"/>
    <w:next w:val="Standard"/>
    <w:autoRedefine/>
    <w:uiPriority w:val="39"/>
    <w:unhideWhenUsed/>
    <w:rsid w:val="005B76A4"/>
    <w:pPr>
      <w:spacing w:after="0"/>
      <w:ind w:left="880"/>
      <w:jc w:val="left"/>
    </w:pPr>
    <w:rPr>
      <w:rFonts w:asciiTheme="minorHAnsi" w:hAnsiTheme="minorHAnsi"/>
      <w:sz w:val="18"/>
      <w:szCs w:val="18"/>
    </w:rPr>
  </w:style>
  <w:style w:type="paragraph" w:styleId="Verzeichnis6">
    <w:name w:val="toc 6"/>
    <w:basedOn w:val="Standard"/>
    <w:next w:val="Standard"/>
    <w:autoRedefine/>
    <w:uiPriority w:val="39"/>
    <w:unhideWhenUsed/>
    <w:rsid w:val="005B76A4"/>
    <w:pPr>
      <w:spacing w:after="0"/>
      <w:ind w:left="1100"/>
      <w:jc w:val="left"/>
    </w:pPr>
    <w:rPr>
      <w:rFonts w:asciiTheme="minorHAnsi" w:hAnsiTheme="minorHAnsi"/>
      <w:sz w:val="18"/>
      <w:szCs w:val="18"/>
    </w:rPr>
  </w:style>
  <w:style w:type="paragraph" w:styleId="Verzeichnis7">
    <w:name w:val="toc 7"/>
    <w:basedOn w:val="Standard"/>
    <w:next w:val="Standard"/>
    <w:autoRedefine/>
    <w:uiPriority w:val="39"/>
    <w:unhideWhenUsed/>
    <w:rsid w:val="005B76A4"/>
    <w:pPr>
      <w:spacing w:after="0"/>
      <w:ind w:left="1320"/>
      <w:jc w:val="left"/>
    </w:pPr>
    <w:rPr>
      <w:rFonts w:asciiTheme="minorHAnsi" w:hAnsiTheme="minorHAnsi"/>
      <w:sz w:val="18"/>
      <w:szCs w:val="18"/>
    </w:rPr>
  </w:style>
  <w:style w:type="paragraph" w:styleId="Verzeichnis8">
    <w:name w:val="toc 8"/>
    <w:basedOn w:val="Standard"/>
    <w:next w:val="Standard"/>
    <w:autoRedefine/>
    <w:uiPriority w:val="39"/>
    <w:unhideWhenUsed/>
    <w:rsid w:val="005B76A4"/>
    <w:pPr>
      <w:spacing w:after="0"/>
      <w:ind w:left="1540"/>
      <w:jc w:val="left"/>
    </w:pPr>
    <w:rPr>
      <w:rFonts w:asciiTheme="minorHAnsi" w:hAnsiTheme="minorHAnsi"/>
      <w:sz w:val="18"/>
      <w:szCs w:val="18"/>
    </w:rPr>
  </w:style>
  <w:style w:type="paragraph" w:styleId="Verzeichnis9">
    <w:name w:val="toc 9"/>
    <w:basedOn w:val="Standard"/>
    <w:next w:val="Standard"/>
    <w:autoRedefine/>
    <w:uiPriority w:val="39"/>
    <w:unhideWhenUsed/>
    <w:rsid w:val="005B76A4"/>
    <w:pPr>
      <w:spacing w:after="0"/>
      <w:ind w:left="1760"/>
      <w:jc w:val="left"/>
    </w:pPr>
    <w:rPr>
      <w:rFonts w:asciiTheme="minorHAnsi" w:hAnsiTheme="minorHAnsi"/>
      <w:sz w:val="18"/>
      <w:szCs w:val="18"/>
    </w:rPr>
  </w:style>
  <w:style w:type="character" w:styleId="Hyperlink">
    <w:name w:val="Hyperlink"/>
    <w:basedOn w:val="Absatz-Standardschriftart"/>
    <w:uiPriority w:val="99"/>
    <w:unhideWhenUsed/>
    <w:rsid w:val="005B76A4"/>
    <w:rPr>
      <w:color w:val="0000FF" w:themeColor="hyperlink"/>
      <w:u w:val="single"/>
    </w:rPr>
  </w:style>
  <w:style w:type="paragraph" w:styleId="Inhaltsverzeichnisberschrift">
    <w:name w:val="TOC Heading"/>
    <w:basedOn w:val="berschrift1"/>
    <w:next w:val="Standard"/>
    <w:uiPriority w:val="39"/>
    <w:semiHidden/>
    <w:unhideWhenUsed/>
    <w:qFormat/>
    <w:rsid w:val="005B76A4"/>
    <w:pPr>
      <w:numPr>
        <w:numId w:val="0"/>
      </w:numPr>
      <w:spacing w:before="480" w:after="0" w:line="276" w:lineRule="auto"/>
      <w:jc w:val="left"/>
      <w:outlineLvl w:val="9"/>
    </w:pPr>
    <w:rPr>
      <w:rFonts w:asciiTheme="majorHAnsi" w:hAnsiTheme="majorHAnsi"/>
      <w:color w:val="365F91" w:themeColor="accent1" w:themeShade="BF"/>
      <w:sz w:val="28"/>
      <w:lang w:eastAsia="en-US"/>
    </w:rPr>
  </w:style>
  <w:style w:type="paragraph" w:customStyle="1" w:styleId="2">
    <w:name w:val="Ü 2"/>
    <w:basedOn w:val="Standard"/>
    <w:link w:val="2Zchn"/>
    <w:autoRedefine/>
    <w:qFormat/>
    <w:rsid w:val="005E4778"/>
    <w:pPr>
      <w:suppressAutoHyphens/>
      <w:spacing w:before="240" w:after="240"/>
    </w:pPr>
    <w:rPr>
      <w:b/>
      <w:bCs/>
      <w:szCs w:val="22"/>
      <w:lang w:eastAsia="ar-SA"/>
    </w:rPr>
  </w:style>
  <w:style w:type="character" w:customStyle="1" w:styleId="2Zchn">
    <w:name w:val="Ü 2 Zchn"/>
    <w:basedOn w:val="Absatz-Standardschriftart"/>
    <w:link w:val="2"/>
    <w:rsid w:val="005E4778"/>
    <w:rPr>
      <w:rFonts w:ascii="Arial" w:hAnsi="Arial"/>
      <w:b/>
      <w:bCs/>
      <w:sz w:val="22"/>
      <w:szCs w:val="22"/>
      <w:lang w:eastAsia="ar-SA"/>
    </w:rPr>
  </w:style>
  <w:style w:type="paragraph" w:customStyle="1" w:styleId="Default">
    <w:name w:val="Default"/>
    <w:rsid w:val="00B52212"/>
    <w:pPr>
      <w:autoSpaceDE w:val="0"/>
      <w:autoSpaceDN w:val="0"/>
      <w:adjustRightInd w:val="0"/>
    </w:pPr>
    <w:rPr>
      <w:rFonts w:ascii="Arial" w:hAnsi="Arial" w:cs="Arial"/>
      <w:color w:val="000000"/>
      <w:sz w:val="24"/>
      <w:szCs w:val="24"/>
    </w:rPr>
  </w:style>
  <w:style w:type="character" w:customStyle="1" w:styleId="berschrift2Zchn">
    <w:name w:val="Überschrift 2 Zchn"/>
    <w:basedOn w:val="Absatz-Standardschriftart"/>
    <w:link w:val="berschrift2"/>
    <w:uiPriority w:val="9"/>
    <w:semiHidden/>
    <w:rsid w:val="00601748"/>
    <w:rPr>
      <w:rFonts w:asciiTheme="majorHAnsi" w:eastAsiaTheme="majorEastAsia" w:hAnsiTheme="majorHAnsi" w:cstheme="majorBidi"/>
      <w:b/>
      <w:bCs/>
      <w:color w:val="4F81BD" w:themeColor="accent1"/>
      <w:sz w:val="26"/>
      <w:szCs w:val="26"/>
    </w:rPr>
  </w:style>
  <w:style w:type="paragraph" w:styleId="NurText">
    <w:name w:val="Plain Text"/>
    <w:basedOn w:val="Standard"/>
    <w:link w:val="NurTextZchn"/>
    <w:uiPriority w:val="99"/>
    <w:rsid w:val="00A23524"/>
    <w:pPr>
      <w:spacing w:after="0"/>
      <w:jc w:val="left"/>
    </w:pPr>
    <w:rPr>
      <w:rFonts w:ascii="Courier New" w:hAnsi="Courier New"/>
      <w:sz w:val="20"/>
    </w:rPr>
  </w:style>
  <w:style w:type="character" w:customStyle="1" w:styleId="NurTextZchn">
    <w:name w:val="Nur Text Zchn"/>
    <w:basedOn w:val="Absatz-Standardschriftart"/>
    <w:link w:val="NurText"/>
    <w:uiPriority w:val="99"/>
    <w:rsid w:val="00A23524"/>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030702">
      <w:bodyDiv w:val="1"/>
      <w:marLeft w:val="0"/>
      <w:marRight w:val="0"/>
      <w:marTop w:val="0"/>
      <w:marBottom w:val="0"/>
      <w:divBdr>
        <w:top w:val="none" w:sz="0" w:space="0" w:color="auto"/>
        <w:left w:val="none" w:sz="0" w:space="0" w:color="auto"/>
        <w:bottom w:val="none" w:sz="0" w:space="0" w:color="auto"/>
        <w:right w:val="none" w:sz="0" w:space="0" w:color="auto"/>
      </w:divBdr>
    </w:div>
    <w:div w:id="1102382906">
      <w:bodyDiv w:val="1"/>
      <w:marLeft w:val="0"/>
      <w:marRight w:val="0"/>
      <w:marTop w:val="0"/>
      <w:marBottom w:val="0"/>
      <w:divBdr>
        <w:top w:val="none" w:sz="0" w:space="0" w:color="auto"/>
        <w:left w:val="none" w:sz="0" w:space="0" w:color="auto"/>
        <w:bottom w:val="none" w:sz="0" w:space="0" w:color="auto"/>
        <w:right w:val="none" w:sz="0" w:space="0" w:color="auto"/>
      </w:divBdr>
    </w:div>
    <w:div w:id="151461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NeuschC\Lokale%20Einstellungen\Temporary%20Internet%20Files\Content.Outlook\5U28YON9\Preisvereinbar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69462-618A-466B-A5E9-94B3C565E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Preisvereinbarung.dot</Template>
  <TotalTime>0</TotalTime>
  <Pages>4</Pages>
  <Words>704</Words>
  <Characters>5246</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Vereinbarung</vt:lpstr>
    </vt:vector>
  </TitlesOfParts>
  <Company>Bundesagentur für Arbeit</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Vereinbarung</dc:title>
  <dc:subject/>
  <dc:creator>NeuschC</dc:creator>
  <cp:keywords/>
  <dc:description/>
  <cp:lastModifiedBy>Sander Claudia</cp:lastModifiedBy>
  <cp:revision>11</cp:revision>
  <cp:lastPrinted>2016-04-25T05:25:00Z</cp:lastPrinted>
  <dcterms:created xsi:type="dcterms:W3CDTF">2025-05-16T07:47:00Z</dcterms:created>
  <dcterms:modified xsi:type="dcterms:W3CDTF">2025-08-25T11:12:00Z</dcterms:modified>
</cp:coreProperties>
</file>